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3CC6407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65FC5138" w:rsidR="008079B6" w:rsidRPr="00496A80" w:rsidRDefault="00593108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8079B6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8079B6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CA35266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606999BA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593108">
              <w:t>Черныш М.Ю.</w:t>
            </w:r>
            <w:r>
              <w:t>/</w:t>
            </w:r>
          </w:p>
          <w:p w14:paraId="0735C346" w14:textId="715ED566" w:rsidR="008079B6" w:rsidRDefault="008079B6" w:rsidP="00C379C8">
            <w:pPr>
              <w:spacing w:after="0" w:line="240" w:lineRule="auto"/>
              <w:jc w:val="center"/>
            </w:pPr>
            <w:r w:rsidRPr="003D4483">
              <w:t>«</w:t>
            </w:r>
            <w:r w:rsidR="00C379C8">
              <w:t>31</w:t>
            </w:r>
            <w:r w:rsidRPr="003D4483">
              <w:t>»</w:t>
            </w:r>
            <w:r>
              <w:t xml:space="preserve"> </w:t>
            </w:r>
            <w:r w:rsidR="00C379C8" w:rsidRPr="00C379C8">
              <w:rPr>
                <w:u w:val="single"/>
              </w:rPr>
              <w:t>марта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5B6D90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4C7680DB" w:rsidR="00237689" w:rsidRPr="00ED512A" w:rsidRDefault="00237689" w:rsidP="00ED512A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 xml:space="preserve">Наименование закупки: </w:t>
      </w:r>
      <w:r w:rsidR="00ED512A" w:rsidRPr="00ED512A">
        <w:t xml:space="preserve">открытый запрос котировок </w:t>
      </w:r>
      <w:r w:rsidR="00ED512A" w:rsidRPr="00A42040">
        <w:t>на право заключения договора</w:t>
      </w:r>
      <w:r w:rsidR="00ED512A">
        <w:t xml:space="preserve"> </w:t>
      </w:r>
      <w:r w:rsidR="00ED512A" w:rsidRPr="00A42040">
        <w:t xml:space="preserve">на оказание услуг </w:t>
      </w:r>
      <w:r w:rsidR="00ED512A" w:rsidRPr="00ED512A">
        <w:t>по проведению специальной проверки и специальных исследований средств вычислительной техники</w:t>
      </w:r>
      <w:r w:rsidRPr="00473FAF">
        <w:t>.</w:t>
      </w:r>
    </w:p>
    <w:p w14:paraId="32BE1E7D" w14:textId="249D6C56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>: Открытый</w:t>
      </w:r>
      <w:r w:rsidR="004E0144">
        <w:t xml:space="preserve"> </w:t>
      </w:r>
      <w:r w:rsidR="00727158">
        <w:t>запрос</w:t>
      </w:r>
      <w:bookmarkStart w:id="1" w:name="_GoBack"/>
      <w:bookmarkEnd w:id="1"/>
      <w:r w:rsidR="00727158">
        <w:t xml:space="preserve"> </w:t>
      </w:r>
      <w:r w:rsidR="00BA579A">
        <w:t>котировок</w:t>
      </w:r>
      <w:r w:rsidRPr="00152E38">
        <w:t xml:space="preserve"> в 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26FC8A52" w:rsidR="00473FAF" w:rsidRPr="00152E3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ED512A" w:rsidRPr="00A42040">
        <w:t xml:space="preserve">оказание услуг </w:t>
      </w:r>
      <w:r w:rsidR="00ED512A" w:rsidRPr="00ED512A">
        <w:t>по проведению специальной проверки и специальных исследований средств вычислительной техники</w:t>
      </w:r>
      <w:r w:rsidRPr="00473FAF">
        <w:t>.</w:t>
      </w:r>
    </w:p>
    <w:p w14:paraId="245442C9" w14:textId="6E0A47B0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ED512A">
        <w:t>в</w:t>
      </w:r>
      <w:r w:rsidR="00ED512A" w:rsidRPr="00EB11C4">
        <w:t xml:space="preserve"> соответствии с </w:t>
      </w:r>
      <w:r w:rsidR="00ED512A">
        <w:t xml:space="preserve">требованиями к продукции (раздел </w:t>
      </w:r>
      <w:r w:rsidR="00ED512A">
        <w:fldChar w:fldCharType="begin"/>
      </w:r>
      <w:r w:rsidR="00ED512A">
        <w:instrText xml:space="preserve"> REF _Ref414042300 \r \h </w:instrText>
      </w:r>
      <w:r w:rsidR="00ED512A">
        <w:fldChar w:fldCharType="separate"/>
      </w:r>
      <w:r w:rsidR="00ED512A">
        <w:t>9</w:t>
      </w:r>
      <w:r w:rsidR="00ED512A">
        <w:fldChar w:fldCharType="end"/>
      </w:r>
      <w:r w:rsidR="00ED512A" w:rsidRPr="00EB11C4">
        <w:t xml:space="preserve"> документации</w:t>
      </w:r>
      <w:r w:rsidR="00ED512A">
        <w:t xml:space="preserve"> о закупке</w:t>
      </w:r>
      <w:r w:rsidR="00ED512A" w:rsidRPr="00EB11C4">
        <w:t>)</w:t>
      </w:r>
      <w:r w:rsidR="00ED512A" w:rsidRPr="00CD6E52">
        <w:rPr>
          <w:iCs/>
        </w:rPr>
        <w:t>.</w:t>
      </w:r>
    </w:p>
    <w:p w14:paraId="22A6547A" w14:textId="77777777" w:rsidR="00CE1F8D" w:rsidRPr="00152E38" w:rsidRDefault="001774B9" w:rsidP="00CE1F8D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CE1F8D">
        <w:t>п</w:t>
      </w:r>
      <w:r w:rsidR="00CE1F8D" w:rsidRPr="009A4418">
        <w:t xml:space="preserve">убличное </w:t>
      </w:r>
      <w:r w:rsidR="00CE1F8D">
        <w:t>а</w:t>
      </w:r>
      <w:r w:rsidR="00CE1F8D" w:rsidRPr="009A4418">
        <w:t xml:space="preserve">кционерное </w:t>
      </w:r>
      <w:r w:rsidR="00CE1F8D">
        <w:t>о</w:t>
      </w:r>
      <w:r w:rsidR="00CE1F8D" w:rsidRPr="009A4418">
        <w:t>бщество «Институт электронных управляющих машин им. И.С.</w:t>
      </w:r>
      <w:r w:rsidR="00CE1F8D">
        <w:t xml:space="preserve"> Брука» </w:t>
      </w:r>
      <w:r w:rsidR="00CE1F8D" w:rsidRPr="009A4418">
        <w:t>(ПАО «ИНЭУМ им. И.С. Брука»)</w:t>
      </w:r>
      <w:r w:rsidR="00CE1F8D">
        <w:t>.</w:t>
      </w:r>
      <w:r w:rsidR="00CE1F8D" w:rsidRPr="00152E38">
        <w:t xml:space="preserve"> </w:t>
      </w:r>
    </w:p>
    <w:p w14:paraId="62039706" w14:textId="77777777" w:rsidR="00CE1F8D" w:rsidRPr="00152E38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3EC59EB1" w14:textId="77777777" w:rsidR="00CE1F8D" w:rsidRPr="00152E38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3E65BA27" w14:textId="77777777" w:rsidR="00CE1F8D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5FA33971" w14:textId="77777777" w:rsidR="00CE1F8D" w:rsidRPr="00C16DE6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 w:rsidRPr="00405CEC">
        <w:t>8 (499) 135-33-21, 8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13DF84A3" w14:textId="77777777" w:rsidR="00CE1F8D" w:rsidRPr="00152E38" w:rsidRDefault="00CE1F8D" w:rsidP="00CE1F8D">
      <w:pPr>
        <w:tabs>
          <w:tab w:val="num" w:pos="480"/>
        </w:tabs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</w:t>
      </w:r>
    </w:p>
    <w:p w14:paraId="201DBBBA" w14:textId="4B4430E5" w:rsidR="00473FAF" w:rsidRPr="00152E38" w:rsidRDefault="00473FAF" w:rsidP="00CE1F8D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</w:t>
      </w:r>
      <w:r>
        <w:rPr>
          <w:b/>
        </w:rPr>
        <w:t xml:space="preserve"> </w:t>
      </w:r>
      <w:r w:rsidR="00CE1F8D">
        <w:t>не привлекается.</w:t>
      </w:r>
    </w:p>
    <w:p w14:paraId="26D96578" w14:textId="3EEAACC8" w:rsidR="00473FAF" w:rsidRPr="00152E38" w:rsidRDefault="00473FAF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 xml:space="preserve">Специализированная организация </w:t>
      </w:r>
      <w:r w:rsidR="00CE1F8D">
        <w:t>не привлекается.</w:t>
      </w:r>
    </w:p>
    <w:p w14:paraId="78606F29" w14:textId="7B8FC357" w:rsidR="001A6B80" w:rsidRPr="00152E38" w:rsidRDefault="001A6B80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2" w:name="_Ref386077874"/>
      <w:bookmarkStart w:id="3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CE1F8D" w:rsidRPr="00405CEC">
        <w:t>119334, г. Москва, ул. Вавилова, д. 24.</w:t>
      </w:r>
      <w:r w:rsidRPr="00FD49D0">
        <w:t>.</w:t>
      </w:r>
      <w:bookmarkEnd w:id="2"/>
      <w:proofErr w:type="gramEnd"/>
    </w:p>
    <w:p w14:paraId="1B456EBD" w14:textId="06651B1C" w:rsidR="001774B9" w:rsidRPr="00152E38" w:rsidRDefault="001774B9" w:rsidP="00152EE2">
      <w:pPr>
        <w:numPr>
          <w:ilvl w:val="0"/>
          <w:numId w:val="42"/>
        </w:numPr>
        <w:tabs>
          <w:tab w:val="left" w:pos="-7938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152EE2" w:rsidRPr="00152EE2">
        <w:t>1</w:t>
      </w:r>
      <w:r w:rsidR="00152EE2">
        <w:t> </w:t>
      </w:r>
      <w:r w:rsidR="00152EE2" w:rsidRPr="00152EE2">
        <w:t>150</w:t>
      </w:r>
      <w:r w:rsidR="00152EE2">
        <w:t> </w:t>
      </w:r>
      <w:r w:rsidR="00152EE2" w:rsidRPr="00152EE2">
        <w:t>000</w:t>
      </w:r>
      <w:r w:rsidR="00152EE2">
        <w:t>,00 руб.</w:t>
      </w:r>
      <w:r w:rsidRPr="001A6B80">
        <w:t xml:space="preserve"> (</w:t>
      </w:r>
      <w:r w:rsidR="00152EE2">
        <w:t>один миллион сто пятьдесят тысяч</w:t>
      </w:r>
      <w:r w:rsidRPr="001A6B80">
        <w:t xml:space="preserve"> рублей</w:t>
      </w:r>
      <w:r w:rsidR="00152EE2">
        <w:t xml:space="preserve"> 00 копеек)</w:t>
      </w:r>
      <w:r w:rsidRPr="0046741D">
        <w:t xml:space="preserve">, </w:t>
      </w:r>
      <w:bookmarkEnd w:id="4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</w:p>
    <w:p w14:paraId="51B5FB16" w14:textId="245F61B4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5440B0">
        <w:rPr>
          <w:lang w:val="ru"/>
        </w:rPr>
        <w:t>Д</w:t>
      </w:r>
      <w:r w:rsidR="005440B0" w:rsidRPr="0078095B">
        <w:rPr>
          <w:lang w:val="ru"/>
        </w:rPr>
        <w:t>окументация о закупке официально размещен</w:t>
      </w:r>
      <w:r w:rsidR="005440B0">
        <w:rPr>
          <w:lang w:val="ru"/>
        </w:rPr>
        <w:t>а в открытом источнике по адресу</w:t>
      </w:r>
      <w:r w:rsidR="005440B0" w:rsidRPr="005C69A5">
        <w:rPr>
          <w:bCs/>
        </w:rPr>
        <w:t xml:space="preserve">: </w:t>
      </w:r>
      <w:r w:rsidR="005440B0" w:rsidRPr="005C69A5">
        <w:rPr>
          <w:lang w:val="ru"/>
        </w:rPr>
        <w:t>официального сайта заказчика</w:t>
      </w:r>
      <w:r w:rsidR="005440B0">
        <w:rPr>
          <w:lang w:val="ru"/>
        </w:rPr>
        <w:t xml:space="preserve"> (</w:t>
      </w:r>
      <w:r w:rsidR="005440B0" w:rsidRPr="00C775B9">
        <w:rPr>
          <w:bCs/>
          <w:lang w:val="en-US"/>
        </w:rPr>
        <w:t>www</w:t>
      </w:r>
      <w:r w:rsidR="005440B0" w:rsidRPr="00C775B9">
        <w:rPr>
          <w:bCs/>
        </w:rPr>
        <w:t>.</w:t>
      </w:r>
      <w:proofErr w:type="spellStart"/>
      <w:r w:rsidR="005440B0">
        <w:rPr>
          <w:bCs/>
          <w:lang w:val="en-US"/>
        </w:rPr>
        <w:t>ineum</w:t>
      </w:r>
      <w:proofErr w:type="spellEnd"/>
      <w:r w:rsidR="005440B0" w:rsidRPr="00C775B9">
        <w:rPr>
          <w:bCs/>
        </w:rPr>
        <w:t>.</w:t>
      </w:r>
      <w:proofErr w:type="spellStart"/>
      <w:r w:rsidR="005440B0">
        <w:rPr>
          <w:bCs/>
          <w:lang w:val="en-US"/>
        </w:rPr>
        <w:t>ru</w:t>
      </w:r>
      <w:proofErr w:type="spellEnd"/>
      <w:r w:rsidR="005440B0">
        <w:rPr>
          <w:bCs/>
        </w:rPr>
        <w:t>)</w:t>
      </w:r>
      <w:r w:rsidR="005440B0" w:rsidRPr="005C69A5">
        <w:rPr>
          <w:lang w:val="ru"/>
        </w:rPr>
        <w:t xml:space="preserve"> </w:t>
      </w:r>
      <w:r w:rsidR="005440B0" w:rsidRPr="0078095B">
        <w:rPr>
          <w:lang w:val="ru"/>
        </w:rPr>
        <w:t>и доступн</w:t>
      </w:r>
      <w:r w:rsidR="005440B0">
        <w:rPr>
          <w:lang w:val="ru"/>
        </w:rPr>
        <w:t>а</w:t>
      </w:r>
      <w:r w:rsidR="005440B0" w:rsidRPr="0078095B">
        <w:rPr>
          <w:lang w:val="ru"/>
        </w:rPr>
        <w:t xml:space="preserve"> для ознакомления в</w:t>
      </w:r>
      <w:r w:rsidR="005440B0" w:rsidRPr="005C69A5">
        <w:rPr>
          <w:lang w:val="ru"/>
        </w:rPr>
        <w:t xml:space="preserve"> </w:t>
      </w:r>
      <w:r w:rsidR="005440B0">
        <w:rPr>
          <w:lang w:val="ru"/>
        </w:rPr>
        <w:t>форме</w:t>
      </w:r>
      <w:r w:rsidR="005440B0" w:rsidRPr="0078095B">
        <w:t xml:space="preserve"> электронного документа</w:t>
      </w:r>
      <w:r w:rsidR="005440B0" w:rsidRPr="0078095B">
        <w:rPr>
          <w:lang w:val="ru"/>
        </w:rPr>
        <w:t xml:space="preserve"> без взимания платы </w:t>
      </w:r>
      <w:r w:rsidR="005440B0" w:rsidRPr="0078095B">
        <w:t xml:space="preserve">в любое время с </w:t>
      </w:r>
      <w:r w:rsidR="005440B0">
        <w:t>момента</w:t>
      </w:r>
      <w:r w:rsidR="005440B0" w:rsidRPr="0078095B">
        <w:t xml:space="preserve"> официального размещения извещения</w:t>
      </w:r>
      <w:r w:rsidR="005C69A5">
        <w:t>.</w:t>
      </w:r>
    </w:p>
    <w:p w14:paraId="1589EB68" w14:textId="3A4B7A8A" w:rsidR="006E082A" w:rsidRPr="00152E38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86909"/>
      <w:bookmarkStart w:id="6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proofErr w:type="gramStart"/>
      <w:r w:rsidRPr="006E082A">
        <w:rPr>
          <w:b/>
        </w:rPr>
        <w:t xml:space="preserve">: </w:t>
      </w:r>
      <w:r w:rsidRPr="006E082A">
        <w:t>__:__ (</w:t>
      </w:r>
      <w:proofErr w:type="gramEnd"/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E082A">
        <w:t>«</w:t>
      </w:r>
      <w:r w:rsidR="005C6C0B">
        <w:t>5</w:t>
      </w:r>
      <w:r w:rsidRPr="006E082A">
        <w:t xml:space="preserve">» </w:t>
      </w:r>
      <w:r w:rsidR="005C6C0B">
        <w:t>апреля</w:t>
      </w:r>
      <w:r w:rsidRPr="006E082A">
        <w:t xml:space="preserve"> 20</w:t>
      </w:r>
      <w:r w:rsidR="00593108">
        <w:t>16</w:t>
      </w:r>
      <w:r w:rsidRPr="006E082A">
        <w:t xml:space="preserve"> года</w:t>
      </w:r>
      <w:r w:rsidRPr="006E082A">
        <w:rPr>
          <w:b/>
        </w:rPr>
        <w:t xml:space="preserve"> </w:t>
      </w:r>
      <w:r w:rsidRPr="001140B6">
        <w:rPr>
          <w:iCs/>
        </w:rPr>
        <w:t xml:space="preserve"> </w:t>
      </w:r>
      <w:r w:rsidR="001140B6">
        <w:rPr>
          <w:iCs/>
        </w:rPr>
        <w:t xml:space="preserve">в бумажной форме по адресу: </w:t>
      </w:r>
      <w:r w:rsidR="00152EE2" w:rsidRPr="00405CEC">
        <w:t>119334, г. Москва, ул. Вавилова, д. 24</w:t>
      </w:r>
      <w:r w:rsidR="00152EE2" w:rsidRPr="00152E38">
        <w:rPr>
          <w:iCs/>
        </w:rPr>
        <w:t>.</w:t>
      </w:r>
      <w:r w:rsidRPr="00152E38">
        <w:rPr>
          <w:iCs/>
        </w:rPr>
        <w:t>.</w:t>
      </w:r>
      <w:bookmarkEnd w:id="5"/>
    </w:p>
    <w:p w14:paraId="4D6E5E32" w14:textId="7A340417" w:rsidR="001774B9" w:rsidRPr="00152E38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152E38">
        <w:rPr>
          <w:b/>
        </w:rPr>
        <w:t>Обеспечение заявки</w:t>
      </w:r>
      <w:r w:rsidR="001140B6">
        <w:rPr>
          <w:b/>
        </w:rPr>
        <w:t>:</w:t>
      </w:r>
      <w:r w:rsidRPr="00152E38">
        <w:rPr>
          <w:b/>
        </w:rPr>
        <w:t xml:space="preserve"> </w:t>
      </w:r>
      <w:r w:rsidR="007F1914" w:rsidRPr="007F1914">
        <w:t>Не требуется</w:t>
      </w:r>
      <w:bookmarkEnd w:id="6"/>
      <w:r w:rsidR="00147180">
        <w:rPr>
          <w:lang w:val="ru"/>
        </w:rPr>
        <w:t>.</w:t>
      </w:r>
    </w:p>
    <w:p w14:paraId="0F6D751C" w14:textId="3758604E" w:rsidR="001774B9" w:rsidRPr="00152E38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7" w:name="_Ref386086964"/>
      <w:r w:rsidRPr="00152E38">
        <w:rPr>
          <w:b/>
        </w:rPr>
        <w:t>Место и дата рассмотрения</w:t>
      </w:r>
      <w:bookmarkStart w:id="8" w:name="_Ref389222470"/>
      <w:bookmarkEnd w:id="7"/>
      <w:r w:rsidR="00546D34">
        <w:rPr>
          <w:b/>
        </w:rPr>
        <w:t xml:space="preserve">, </w:t>
      </w:r>
      <w:r w:rsidR="003A0063" w:rsidRPr="003A0063">
        <w:rPr>
          <w:b/>
        </w:rPr>
        <w:t>оценки и сопоставления</w:t>
      </w:r>
      <w:r w:rsidR="00546D34" w:rsidRPr="00546D34">
        <w:rPr>
          <w:b/>
        </w:rPr>
        <w:t xml:space="preserve"> </w:t>
      </w:r>
      <w:r w:rsidR="00546D34" w:rsidRPr="00152E38">
        <w:rPr>
          <w:b/>
        </w:rPr>
        <w:t>заявок</w:t>
      </w:r>
      <w:r w:rsidR="003A0063" w:rsidRPr="003A0063">
        <w:rPr>
          <w:b/>
        </w:rPr>
        <w:t xml:space="preserve"> </w:t>
      </w:r>
      <w:r w:rsidR="00546D34">
        <w:rPr>
          <w:b/>
        </w:rPr>
        <w:t>(</w:t>
      </w:r>
      <w:r w:rsidRPr="00152E38">
        <w:rPr>
          <w:b/>
        </w:rPr>
        <w:t>подведения итогов закупки</w:t>
      </w:r>
      <w:r w:rsidR="00546D34">
        <w:rPr>
          <w:b/>
        </w:rPr>
        <w:t>)</w:t>
      </w:r>
      <w:r w:rsidRPr="00152E38">
        <w:rPr>
          <w:b/>
        </w:rPr>
        <w:t xml:space="preserve">: </w:t>
      </w:r>
      <w:bookmarkEnd w:id="8"/>
      <w:r w:rsidR="003A0063" w:rsidRPr="005C6C0B">
        <w:t>«</w:t>
      </w:r>
      <w:r w:rsidR="005C6C0B">
        <w:t>6</w:t>
      </w:r>
      <w:r w:rsidR="003A0063" w:rsidRPr="005C6C0B">
        <w:t>»</w:t>
      </w:r>
      <w:r w:rsidR="003A0063">
        <w:t> </w:t>
      </w:r>
      <w:r w:rsidR="00593108">
        <w:t>апреля</w:t>
      </w:r>
      <w:r w:rsidR="003A0063" w:rsidRPr="003A0063">
        <w:t xml:space="preserve"> 20</w:t>
      </w:r>
      <w:r w:rsidR="00593108">
        <w:t>16</w:t>
      </w:r>
      <w:r w:rsidR="003A0063" w:rsidRPr="003A0063">
        <w:t xml:space="preserve"> года по</w:t>
      </w:r>
      <w:r w:rsidR="003A0063" w:rsidRPr="00152E38">
        <w:t xml:space="preserve"> адресу: </w:t>
      </w:r>
      <w:r w:rsidR="005440B0" w:rsidRPr="00405CEC">
        <w:t>119334, г. Москва, ул. Вавилова, д. 24</w:t>
      </w:r>
      <w:r w:rsidR="003A0063" w:rsidRPr="003A0063">
        <w:t>.</w:t>
      </w:r>
    </w:p>
    <w:p w14:paraId="2A819581" w14:textId="1A829BC9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9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5440B0">
        <w:t>20</w:t>
      </w:r>
      <w:r w:rsidRPr="003A0063">
        <w:t xml:space="preserve"> дней</w:t>
      </w:r>
      <w:r w:rsidRPr="00152E38">
        <w:t xml:space="preserve"> со дня подведени</w:t>
      </w:r>
      <w:r w:rsidR="003A0063">
        <w:t>я</w:t>
      </w:r>
      <w:r w:rsidRPr="00152E38">
        <w:t xml:space="preserve"> итогов закупки.</w:t>
      </w:r>
      <w:bookmarkEnd w:id="9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0A0122" w:rsidRPr="00496A80" w14:paraId="5A699CAE" w14:textId="77777777" w:rsidTr="000A0122">
        <w:trPr>
          <w:jc w:val="right"/>
        </w:trPr>
        <w:tc>
          <w:tcPr>
            <w:tcW w:w="5153" w:type="dxa"/>
          </w:tcPr>
          <w:p w14:paraId="35856B14" w14:textId="7AEBFD73" w:rsidR="000A0122" w:rsidRPr="00496A80" w:rsidRDefault="000A0122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lastRenderedPageBreak/>
              <w:t>«УТВЕРЖДАЮ»</w:t>
            </w:r>
          </w:p>
        </w:tc>
      </w:tr>
      <w:tr w:rsidR="000A0122" w:rsidRPr="007A5E57" w14:paraId="2F959252" w14:textId="77777777" w:rsidTr="000A0122">
        <w:trPr>
          <w:jc w:val="right"/>
        </w:trPr>
        <w:tc>
          <w:tcPr>
            <w:tcW w:w="5153" w:type="dxa"/>
          </w:tcPr>
          <w:p w14:paraId="67FF2624" w14:textId="631B5D1F" w:rsidR="000A0122" w:rsidRPr="00496A80" w:rsidRDefault="00593108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0A0122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0A0122" w:rsidRPr="00496A80">
              <w:rPr>
                <w:sz w:val="24"/>
              </w:rPr>
              <w:t xml:space="preserve"> закупочной комиссии</w:t>
            </w:r>
          </w:p>
          <w:p w14:paraId="18A290B1" w14:textId="603B0640" w:rsidR="000A0122" w:rsidRPr="00496A80" w:rsidRDefault="000A0122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0A0122" w14:paraId="1F2C9811" w14:textId="77777777" w:rsidTr="000A0122">
        <w:trPr>
          <w:jc w:val="right"/>
        </w:trPr>
        <w:tc>
          <w:tcPr>
            <w:tcW w:w="5153" w:type="dxa"/>
          </w:tcPr>
          <w:p w14:paraId="632FF7BB" w14:textId="3419E6F5" w:rsidR="000A0122" w:rsidRPr="003D4483" w:rsidRDefault="000A0122" w:rsidP="00496A80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593108">
              <w:t>Черныш М.Ю.</w:t>
            </w:r>
            <w:r>
              <w:t>/</w:t>
            </w:r>
          </w:p>
          <w:p w14:paraId="423FA869" w14:textId="66AD726E" w:rsidR="000A0122" w:rsidRDefault="000A0122" w:rsidP="00C379C8">
            <w:pPr>
              <w:spacing w:after="0" w:line="240" w:lineRule="auto"/>
              <w:jc w:val="center"/>
            </w:pPr>
            <w:r w:rsidRPr="003D4483">
              <w:t>«</w:t>
            </w:r>
            <w:r w:rsidR="00C379C8">
              <w:t>31</w:t>
            </w:r>
            <w:r w:rsidRPr="003D4483">
              <w:t>»</w:t>
            </w:r>
            <w:r>
              <w:t xml:space="preserve"> </w:t>
            </w:r>
            <w:r w:rsidR="00C379C8" w:rsidRPr="00C379C8">
              <w:rPr>
                <w:u w:val="single"/>
              </w:rPr>
              <w:t>марта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593108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798298F5" w14:textId="68E119AB" w:rsidR="008849BA" w:rsidRDefault="00053044" w:rsidP="000A0122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</w:t>
      </w:r>
      <w:proofErr w:type="gramStart"/>
      <w:r w:rsidR="0034146F" w:rsidRPr="0078095B">
        <w:rPr>
          <w:rStyle w:val="afffff4"/>
          <w:sz w:val="32"/>
          <w:szCs w:val="32"/>
        </w:rPr>
        <w:t>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AB1FA1">
        <w:rPr>
          <w:rStyle w:val="afffff4"/>
          <w:sz w:val="32"/>
          <w:szCs w:val="32"/>
        </w:rPr>
        <w:br/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5A3155" w:rsidRPr="0078095B">
        <w:rPr>
          <w:rStyle w:val="afffff4"/>
          <w:sz w:val="32"/>
          <w:szCs w:val="32"/>
        </w:rPr>
        <w:t xml:space="preserve">на </w:t>
      </w:r>
      <w:r w:rsidR="000A0122" w:rsidRPr="000A0122">
        <w:rPr>
          <w:rStyle w:val="afffff4"/>
          <w:sz w:val="32"/>
          <w:szCs w:val="32"/>
        </w:rPr>
        <w:t>оказание</w:t>
      </w:r>
      <w:proofErr w:type="gramEnd"/>
      <w:r w:rsidR="000A0122" w:rsidRPr="000A0122">
        <w:rPr>
          <w:rStyle w:val="afffff4"/>
          <w:sz w:val="32"/>
          <w:szCs w:val="32"/>
        </w:rPr>
        <w:t xml:space="preserve"> услуг по проведению специальной проверки и специальных исследований средств вычислительной техники</w:t>
      </w:r>
    </w:p>
    <w:p w14:paraId="7B635181" w14:textId="77777777" w:rsidR="000A0122" w:rsidRDefault="000A0122" w:rsidP="000A0122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</w:p>
    <w:p w14:paraId="2C3AB5EE" w14:textId="77777777" w:rsidR="000A0122" w:rsidRPr="000A0122" w:rsidRDefault="000A0122" w:rsidP="000A0122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i/>
          <w:sz w:val="32"/>
          <w:szCs w:val="32"/>
        </w:rPr>
      </w:pPr>
    </w:p>
    <w:p w14:paraId="59D77F84" w14:textId="197B6A57" w:rsidR="0078095B" w:rsidRDefault="00AC159A" w:rsidP="00DD0497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  <w:sectPr w:rsidR="0078095B" w:rsidSect="008079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09" w:bottom="851" w:left="1418" w:header="709" w:footer="289" w:gutter="0"/>
          <w:cols w:space="708"/>
          <w:titlePg/>
          <w:docGrid w:linePitch="360"/>
        </w:sectPr>
      </w:pPr>
      <w:r w:rsidRPr="0078095B">
        <w:t>г</w:t>
      </w:r>
      <w:r w:rsidR="0078095B" w:rsidRPr="0078095B">
        <w:t>. </w:t>
      </w:r>
      <w:r w:rsidR="000A0122">
        <w:t xml:space="preserve">Москва </w:t>
      </w:r>
      <w:r w:rsidR="0078095B" w:rsidRPr="0078095B">
        <w:t>201</w:t>
      </w:r>
      <w:r w:rsidR="000A0122">
        <w:rPr>
          <w:u w:val="single"/>
        </w:rPr>
        <w:t>6</w:t>
      </w:r>
    </w:p>
    <w:p w14:paraId="4B1C4DE7" w14:textId="77777777" w:rsidR="0078095B" w:rsidRDefault="0078095B" w:rsidP="0078095B">
      <w:pPr>
        <w:pStyle w:val="1f"/>
        <w:outlineLvl w:val="9"/>
      </w:pPr>
      <w:r w:rsidRPr="0078095B">
        <w:lastRenderedPageBreak/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2F44A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2F44A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2F44A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2F44A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2F44A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10" w:name="_Ref413862243"/>
      <w:bookmarkStart w:id="11" w:name="_Toc415874653"/>
      <w:bookmarkStart w:id="12" w:name="_Toc421292639"/>
      <w:bookmarkStart w:id="13" w:name="_Ref314254823"/>
      <w:bookmarkStart w:id="14" w:name="_Toc415874643"/>
      <w:bookmarkStart w:id="15" w:name="_Toc309773176"/>
      <w:r w:rsidRPr="0078095B">
        <w:lastRenderedPageBreak/>
        <w:t>СОКРАЩЕНИЯ</w:t>
      </w:r>
      <w:bookmarkEnd w:id="10"/>
      <w:bookmarkEnd w:id="11"/>
      <w:bookmarkEnd w:id="12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6" w:name="_Ref314254573"/>
      <w:bookmarkStart w:id="17" w:name="_Ref314254831"/>
      <w:bookmarkStart w:id="18" w:name="_Ref413862184"/>
      <w:bookmarkStart w:id="19" w:name="_Toc415874654"/>
      <w:bookmarkStart w:id="20" w:name="_Toc421292640"/>
      <w:r w:rsidRPr="0078095B">
        <w:lastRenderedPageBreak/>
        <w:t>ТЕРМИНЫ И ОПРЕДЕЛЕНИЯ</w:t>
      </w:r>
      <w:bookmarkEnd w:id="16"/>
      <w:bookmarkEnd w:id="17"/>
      <w:bookmarkEnd w:id="18"/>
      <w:bookmarkEnd w:id="19"/>
      <w:bookmarkEnd w:id="20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1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5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1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proofErr w:type="gramEnd"/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78095B">
        <w:rPr>
          <w:lang w:val="ru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</w:t>
      </w:r>
      <w:proofErr w:type="gramStart"/>
      <w:r w:rsidRPr="0078095B">
        <w:rPr>
          <w:lang w:val="ru"/>
        </w:rPr>
        <w:t>отношении</w:t>
      </w:r>
      <w:proofErr w:type="gramEnd"/>
      <w:r w:rsidRPr="0078095B">
        <w:rPr>
          <w:lang w:val="ru"/>
        </w:rPr>
        <w:t xml:space="preserve">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2" w:name="_Ref419478675"/>
      <w:bookmarkStart w:id="23" w:name="_Toc421292641"/>
      <w:r w:rsidRPr="0078095B">
        <w:lastRenderedPageBreak/>
        <w:t>ОБЩИЕ ПОЛОЖЕНИЯ</w:t>
      </w:r>
      <w:bookmarkEnd w:id="13"/>
      <w:bookmarkEnd w:id="14"/>
      <w:bookmarkEnd w:id="22"/>
      <w:bookmarkEnd w:id="23"/>
    </w:p>
    <w:p w14:paraId="4903F801" w14:textId="659CE60C" w:rsidR="003B42B9" w:rsidRPr="0078095B" w:rsidRDefault="003B42B9" w:rsidP="00CE15CF">
      <w:pPr>
        <w:pStyle w:val="3"/>
      </w:pPr>
      <w:bookmarkStart w:id="24" w:name="_Toc415874644"/>
      <w:bookmarkStart w:id="25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4"/>
      <w:bookmarkEnd w:id="25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6" w:name="_Toc415874645"/>
      <w:bookmarkStart w:id="27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6"/>
      <w:bookmarkEnd w:id="27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8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8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9" w:name="_Toc415874646"/>
      <w:bookmarkStart w:id="30" w:name="_Toc421292644"/>
      <w:bookmarkStart w:id="31" w:name="_Toc115774239"/>
      <w:bookmarkStart w:id="32" w:name="_Toc170292235"/>
      <w:bookmarkStart w:id="33" w:name="_Toc210452273"/>
      <w:bookmarkStart w:id="34" w:name="_Toc372924971"/>
      <w:bookmarkStart w:id="35" w:name="_Ref414040223"/>
      <w:r w:rsidRPr="0078095B">
        <w:t>Особые положения в связи с проведением закупки в открытой форме</w:t>
      </w:r>
      <w:bookmarkEnd w:id="29"/>
      <w:bookmarkEnd w:id="30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6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6"/>
    </w:p>
    <w:p w14:paraId="7FE61BAC" w14:textId="70FD386B" w:rsidR="00B45927" w:rsidRPr="0078095B" w:rsidRDefault="00B45927" w:rsidP="004E0D77">
      <w:pPr>
        <w:pStyle w:val="3"/>
      </w:pPr>
      <w:bookmarkStart w:id="37" w:name="_Ref414876465"/>
      <w:bookmarkStart w:id="38" w:name="_Toc415874649"/>
      <w:bookmarkStart w:id="39" w:name="_Toc421292645"/>
      <w:bookmarkStart w:id="40" w:name="_Ref414030875"/>
      <w:bookmarkStart w:id="41" w:name="_Ref414030950"/>
      <w:bookmarkStart w:id="42" w:name="_Ref414648351"/>
      <w:bookmarkEnd w:id="31"/>
      <w:bookmarkEnd w:id="32"/>
      <w:bookmarkEnd w:id="33"/>
      <w:bookmarkEnd w:id="34"/>
      <w:bookmarkEnd w:id="35"/>
      <w:r w:rsidRPr="0078095B">
        <w:lastRenderedPageBreak/>
        <w:t>Особые положения в связи с проведением закупки в бумажной форме</w:t>
      </w:r>
      <w:bookmarkEnd w:id="37"/>
      <w:bookmarkEnd w:id="38"/>
      <w:bookmarkEnd w:id="39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3" w:name="_Ref415251956"/>
      <w:bookmarkStart w:id="44" w:name="_Toc415874651"/>
      <w:bookmarkStart w:id="45" w:name="_Toc421292646"/>
      <w:r w:rsidRPr="0078095B">
        <w:t xml:space="preserve">Особые положения в </w:t>
      </w:r>
      <w:bookmarkEnd w:id="43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4"/>
      <w:bookmarkEnd w:id="45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6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7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7"/>
    </w:p>
    <w:p w14:paraId="6FFAFED9" w14:textId="77777777" w:rsidR="009E7366" w:rsidRPr="0078095B" w:rsidRDefault="009E7366" w:rsidP="009E7366">
      <w:pPr>
        <w:pStyle w:val="5"/>
      </w:pPr>
      <w:bookmarkStart w:id="48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8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9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9"/>
    </w:p>
    <w:p w14:paraId="46B54EFB" w14:textId="399E07AA" w:rsidR="00442138" w:rsidRPr="0078095B" w:rsidRDefault="00442138" w:rsidP="00773C33">
      <w:pPr>
        <w:pStyle w:val="4"/>
      </w:pPr>
      <w:bookmarkStart w:id="50" w:name="_Ref410945632"/>
      <w:bookmarkStart w:id="51" w:name="_Ref409384838"/>
      <w:proofErr w:type="gramStart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proofErr w:type="gramEnd"/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50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1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2" w:name="_Ref415158235"/>
      <w:bookmarkStart w:id="53" w:name="_Toc415874652"/>
      <w:bookmarkStart w:id="54" w:name="_Toc421292647"/>
      <w:bookmarkEnd w:id="46"/>
      <w:r w:rsidRPr="0078095B">
        <w:t>Обжалование</w:t>
      </w:r>
      <w:bookmarkEnd w:id="40"/>
      <w:bookmarkEnd w:id="41"/>
      <w:bookmarkEnd w:id="42"/>
      <w:bookmarkEnd w:id="52"/>
      <w:bookmarkEnd w:id="53"/>
      <w:bookmarkEnd w:id="54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5" w:name="_Ref407713749"/>
      <w:bookmarkStart w:id="56" w:name="_Ref313562581"/>
      <w:bookmarkStart w:id="57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8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8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5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9" w:name="_Ref419294747"/>
      <w:bookmarkStart w:id="60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9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60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1" w:name="_Ref407653679"/>
      <w:bookmarkStart w:id="62" w:name="_Ref313829868"/>
      <w:bookmarkStart w:id="63" w:name="_Ref301961102"/>
      <w:bookmarkEnd w:id="56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1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4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4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5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5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</w:t>
      </w:r>
      <w:proofErr w:type="gramStart"/>
      <w:r w:rsidRPr="0078095B">
        <w:rPr>
          <w:lang w:val="ru"/>
        </w:rPr>
        <w:t>связи</w:t>
      </w:r>
      <w:proofErr w:type="gramEnd"/>
      <w:r w:rsidRPr="0078095B">
        <w:rPr>
          <w:lang w:val="ru"/>
        </w:rPr>
        <w:t xml:space="preserve">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</w:t>
      </w:r>
      <w:proofErr w:type="gramEnd"/>
      <w:r w:rsidRPr="0078095B">
        <w:rPr>
          <w:lang w:val="ru"/>
        </w:rPr>
        <w:t xml:space="preserve"> </w:t>
      </w:r>
      <w:proofErr w:type="gramStart"/>
      <w:r w:rsidRPr="0078095B">
        <w:rPr>
          <w:lang w:val="ru"/>
        </w:rPr>
        <w:t>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  <w:proofErr w:type="gramEnd"/>
    </w:p>
    <w:bookmarkEnd w:id="62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 xml:space="preserve">истек, организатор закупки устанавливает срок окончания подачи заявок не ранее 5 (пяти) рабочих дней </w:t>
      </w:r>
      <w:proofErr w:type="gramStart"/>
      <w:r w:rsidRPr="0078095B">
        <w:rPr>
          <w:lang w:val="ru"/>
        </w:rPr>
        <w:t>с даты возобновления</w:t>
      </w:r>
      <w:proofErr w:type="gramEnd"/>
      <w:r w:rsidRPr="0078095B">
        <w:rPr>
          <w:lang w:val="ru"/>
        </w:rPr>
        <w:t xml:space="preserve">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C60EAF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7"/>
      <w:bookmarkEnd w:id="63"/>
    </w:p>
    <w:p w14:paraId="2110384E" w14:textId="08105468" w:rsidR="00B76BB9" w:rsidRPr="0078095B" w:rsidRDefault="00B76BB9" w:rsidP="00773C33">
      <w:pPr>
        <w:pStyle w:val="2"/>
        <w:pageBreakBefore/>
      </w:pPr>
      <w:bookmarkStart w:id="66" w:name="_Ref55300680"/>
      <w:bookmarkStart w:id="67" w:name="_Toc55305378"/>
      <w:bookmarkStart w:id="68" w:name="_Toc57314640"/>
      <w:bookmarkStart w:id="69" w:name="_Toc69728963"/>
      <w:bookmarkStart w:id="70" w:name="_Toc98253982"/>
      <w:bookmarkStart w:id="71" w:name="_Ref314161335"/>
      <w:bookmarkStart w:id="72" w:name="_Toc415874655"/>
      <w:bookmarkStart w:id="73" w:name="_Toc421292648"/>
      <w:bookmarkStart w:id="74" w:name="_Toc312338855"/>
      <w:bookmarkStart w:id="75" w:name="_Toc311038125"/>
      <w:bookmarkEnd w:id="15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6" w:name="_Ref440305687"/>
      <w:bookmarkStart w:id="77" w:name="_Toc518119235"/>
      <w:bookmarkStart w:id="78" w:name="_Toc55193148"/>
      <w:bookmarkStart w:id="79" w:name="_Toc55285342"/>
      <w:bookmarkStart w:id="80" w:name="_Toc55305379"/>
      <w:bookmarkStart w:id="81" w:name="_Toc57314641"/>
      <w:bookmarkStart w:id="82" w:name="_Toc69728964"/>
      <w:bookmarkStart w:id="83" w:name="_Toc311803555"/>
      <w:bookmarkStart w:id="84" w:name="_Toc415874656"/>
      <w:bookmarkStart w:id="85" w:name="_Toc421292649"/>
      <w:bookmarkStart w:id="86" w:name="_Ref312891719"/>
      <w:bookmarkStart w:id="87" w:name="_Toc312367048"/>
      <w:r w:rsidRPr="0078095B">
        <w:rPr>
          <w:rFonts w:eastAsiaTheme="majorEastAsia"/>
        </w:rPr>
        <w:t xml:space="preserve">Общий порядок проведения 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="00BE5EBD" w:rsidRPr="0078095B">
        <w:rPr>
          <w:rFonts w:eastAsiaTheme="majorEastAsia"/>
        </w:rPr>
        <w:t>закупки</w:t>
      </w:r>
      <w:bookmarkEnd w:id="84"/>
      <w:bookmarkEnd w:id="85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8" w:name="_Toc409528489"/>
      <w:bookmarkStart w:id="89" w:name="_Toc409630192"/>
      <w:bookmarkStart w:id="90" w:name="_Toc409474780"/>
      <w:bookmarkStart w:id="91" w:name="_Ref409690716"/>
      <w:bookmarkStart w:id="92" w:name="_Toc409703638"/>
      <w:bookmarkStart w:id="93" w:name="_Toc409711802"/>
      <w:bookmarkStart w:id="94" w:name="_Toc409715522"/>
      <w:bookmarkStart w:id="95" w:name="_Toc409721539"/>
      <w:bookmarkStart w:id="96" w:name="_Toc409720670"/>
      <w:bookmarkStart w:id="97" w:name="_Toc409721757"/>
      <w:bookmarkStart w:id="98" w:name="_Toc409807475"/>
      <w:bookmarkStart w:id="99" w:name="_Toc409812194"/>
      <w:bookmarkStart w:id="100" w:name="_Toc283764423"/>
      <w:bookmarkStart w:id="101" w:name="_Toc409908757"/>
      <w:bookmarkStart w:id="102" w:name="_Toc410902929"/>
      <w:bookmarkStart w:id="103" w:name="_Toc410907940"/>
      <w:bookmarkStart w:id="104" w:name="_Toc410908129"/>
      <w:bookmarkStart w:id="105" w:name="_Toc410910922"/>
      <w:bookmarkStart w:id="106" w:name="_Toc410911195"/>
      <w:bookmarkStart w:id="107" w:name="_Toc410920293"/>
      <w:bookmarkStart w:id="108" w:name="_Toc411279933"/>
      <w:bookmarkStart w:id="109" w:name="_Toc411626659"/>
      <w:bookmarkStart w:id="110" w:name="_Toc411632202"/>
      <w:bookmarkStart w:id="111" w:name="_Toc411882111"/>
      <w:bookmarkStart w:id="112" w:name="_Toc411941121"/>
      <w:bookmarkStart w:id="113" w:name="_Toc285801569"/>
      <w:bookmarkStart w:id="114" w:name="_Toc411949596"/>
      <w:bookmarkStart w:id="115" w:name="_Toc412111236"/>
      <w:bookmarkStart w:id="116" w:name="_Toc285977840"/>
      <w:bookmarkStart w:id="117" w:name="_Toc412128003"/>
      <w:bookmarkStart w:id="118" w:name="_Toc285999969"/>
      <w:bookmarkStart w:id="119" w:name="_Toc412218452"/>
      <w:bookmarkStart w:id="120" w:name="_Toc412543738"/>
      <w:bookmarkStart w:id="121" w:name="_Toc412551483"/>
      <w:bookmarkStart w:id="122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946913" w:rsidRPr="00DD3E87">
        <w:rPr>
          <w:lang w:val="ru"/>
        </w:rPr>
        <w:t>;</w:t>
      </w:r>
      <w:bookmarkStart w:id="123" w:name="_Toc409474782"/>
      <w:bookmarkStart w:id="124" w:name="_Toc409528491"/>
      <w:bookmarkStart w:id="125" w:name="_Toc409630194"/>
      <w:bookmarkStart w:id="126" w:name="_Toc409703639"/>
      <w:bookmarkStart w:id="127" w:name="_Toc409711803"/>
      <w:bookmarkStart w:id="128" w:name="_Toc409715523"/>
      <w:bookmarkStart w:id="129" w:name="_Toc409721540"/>
      <w:bookmarkStart w:id="130" w:name="_Toc409720671"/>
      <w:bookmarkStart w:id="131" w:name="_Toc409721758"/>
      <w:bookmarkStart w:id="132" w:name="_Toc409807476"/>
      <w:bookmarkStart w:id="133" w:name="_Toc409812195"/>
      <w:bookmarkStart w:id="134" w:name="_Toc283764424"/>
      <w:bookmarkStart w:id="135" w:name="_Toc409908758"/>
      <w:bookmarkStart w:id="136" w:name="_Ref410843009"/>
      <w:bookmarkStart w:id="137" w:name="_Toc410902930"/>
      <w:bookmarkStart w:id="138" w:name="_Toc410907941"/>
      <w:bookmarkStart w:id="139" w:name="_Toc410908130"/>
      <w:bookmarkStart w:id="140" w:name="_Toc410910923"/>
      <w:bookmarkStart w:id="141" w:name="_Toc410911196"/>
      <w:bookmarkStart w:id="142" w:name="_Toc410920294"/>
      <w:bookmarkStart w:id="143" w:name="_Toc411279934"/>
      <w:bookmarkStart w:id="144" w:name="_Toc411626660"/>
      <w:bookmarkStart w:id="145" w:name="_Toc411632203"/>
      <w:bookmarkStart w:id="146" w:name="_Toc411882112"/>
      <w:bookmarkStart w:id="147" w:name="_Toc411941122"/>
      <w:bookmarkStart w:id="148" w:name="_Toc285801570"/>
      <w:bookmarkStart w:id="149" w:name="_Toc411949597"/>
      <w:bookmarkStart w:id="150" w:name="_Toc412111237"/>
      <w:bookmarkStart w:id="151" w:name="_Toc285977841"/>
      <w:bookmarkStart w:id="152" w:name="_Toc412128004"/>
      <w:bookmarkStart w:id="153" w:name="_Toc285999970"/>
      <w:bookmarkStart w:id="154" w:name="_Toc412218453"/>
      <w:bookmarkStart w:id="155" w:name="_Toc412543739"/>
      <w:bookmarkStart w:id="156" w:name="_Toc412551484"/>
      <w:bookmarkStart w:id="157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8" w:name="_Ref312927577"/>
      <w:bookmarkStart w:id="159" w:name="_Ref415753081"/>
      <w:bookmarkStart w:id="160" w:name="_Toc415874657"/>
      <w:bookmarkStart w:id="161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6"/>
      <w:bookmarkEnd w:id="158"/>
      <w:r w:rsidR="00946913" w:rsidRPr="0078095B">
        <w:rPr>
          <w:rFonts w:eastAsiaTheme="majorEastAsia"/>
        </w:rPr>
        <w:t>о закупке</w:t>
      </w:r>
      <w:bookmarkEnd w:id="159"/>
      <w:bookmarkEnd w:id="160"/>
      <w:bookmarkEnd w:id="161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2" w:name="_Ref413755480"/>
      <w:bookmarkStart w:id="163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</w:t>
      </w:r>
      <w:proofErr w:type="gramStart"/>
      <w:r w:rsidR="00EE1572" w:rsidRPr="0078095B">
        <w:rPr>
          <w:lang w:val="ru"/>
        </w:rPr>
        <w:t xml:space="preserve">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proofErr w:type="gramEnd"/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2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5C70CA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4" w:name="_Toc409528485"/>
      <w:bookmarkStart w:id="165" w:name="_Toc409630188"/>
      <w:bookmarkStart w:id="166" w:name="_Toc409474776"/>
      <w:bookmarkStart w:id="167" w:name="_Toc409703634"/>
      <w:bookmarkStart w:id="168" w:name="_Toc409711798"/>
      <w:bookmarkStart w:id="169" w:name="_Toc409715518"/>
      <w:bookmarkStart w:id="170" w:name="_Toc409721535"/>
      <w:bookmarkStart w:id="171" w:name="_Toc409720666"/>
      <w:bookmarkStart w:id="172" w:name="_Toc409721753"/>
      <w:bookmarkStart w:id="173" w:name="_Toc409807471"/>
      <w:bookmarkStart w:id="174" w:name="_Toc409812190"/>
      <w:bookmarkStart w:id="175" w:name="_Toc283764419"/>
      <w:bookmarkStart w:id="176" w:name="_Toc409908753"/>
      <w:bookmarkStart w:id="177" w:name="_Toc410902925"/>
      <w:bookmarkStart w:id="178" w:name="_Toc410907936"/>
      <w:bookmarkStart w:id="179" w:name="_Toc410908125"/>
      <w:bookmarkStart w:id="180" w:name="_Toc410910918"/>
      <w:bookmarkStart w:id="181" w:name="_Toc410911191"/>
      <w:bookmarkStart w:id="182" w:name="_Toc410920289"/>
      <w:bookmarkStart w:id="183" w:name="_Toc411279929"/>
      <w:bookmarkStart w:id="184" w:name="_Toc411626655"/>
      <w:bookmarkStart w:id="185" w:name="_Toc411632198"/>
      <w:bookmarkStart w:id="186" w:name="_Toc411882107"/>
      <w:bookmarkStart w:id="187" w:name="_Toc411941117"/>
      <w:bookmarkStart w:id="188" w:name="_Toc285801565"/>
      <w:bookmarkStart w:id="189" w:name="_Toc411949592"/>
      <w:bookmarkStart w:id="190" w:name="_Toc412111232"/>
      <w:bookmarkStart w:id="191" w:name="_Toc285977836"/>
      <w:bookmarkStart w:id="192" w:name="_Toc412127999"/>
      <w:bookmarkStart w:id="193" w:name="_Toc285999965"/>
      <w:bookmarkStart w:id="194" w:name="_Toc412218448"/>
      <w:bookmarkStart w:id="195" w:name="_Toc412543734"/>
      <w:bookmarkStart w:id="196" w:name="_Toc412551479"/>
      <w:bookmarkStart w:id="197" w:name="_Toc412754895"/>
      <w:bookmarkStart w:id="198" w:name="_Ref414292258"/>
      <w:bookmarkStart w:id="199" w:name="_Ref415073891"/>
      <w:bookmarkStart w:id="200" w:name="_Toc415874658"/>
      <w:bookmarkStart w:id="201" w:name="_Toc421292651"/>
      <w:r w:rsidRPr="0078095B">
        <w:rPr>
          <w:rFonts w:eastAsiaTheme="majorEastAsia"/>
        </w:rPr>
        <w:t>Разъяснение документации о закупке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678EF323" w14:textId="4B2FCC17" w:rsidR="00905E1A" w:rsidRPr="0078095B" w:rsidRDefault="00905E1A" w:rsidP="00277D88">
      <w:pPr>
        <w:pStyle w:val="4"/>
      </w:pPr>
      <w:bookmarkStart w:id="202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78095B">
        <w:t>позднее</w:t>
      </w:r>
      <w:proofErr w:type="gramEnd"/>
      <w:r w:rsidRPr="0078095B">
        <w:t xml:space="preserve">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2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3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3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 xml:space="preserve">выпустить и официально </w:t>
      </w:r>
      <w:proofErr w:type="gramStart"/>
      <w:r w:rsidRPr="0078095B">
        <w:t>разместить разъяснения</w:t>
      </w:r>
      <w:proofErr w:type="gramEnd"/>
      <w:r w:rsidRPr="0078095B">
        <w:t xml:space="preserve">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4" w:name="_Toc409474777"/>
      <w:bookmarkStart w:id="205" w:name="_Toc409528486"/>
      <w:bookmarkStart w:id="206" w:name="_Toc409630189"/>
      <w:bookmarkStart w:id="207" w:name="_Toc409703635"/>
      <w:bookmarkStart w:id="208" w:name="_Toc409711799"/>
      <w:bookmarkStart w:id="209" w:name="_Toc409715519"/>
      <w:bookmarkStart w:id="210" w:name="_Toc409721536"/>
      <w:bookmarkStart w:id="211" w:name="_Toc409720667"/>
      <w:bookmarkStart w:id="212" w:name="_Toc409721754"/>
      <w:bookmarkStart w:id="213" w:name="_Toc409807472"/>
      <w:bookmarkStart w:id="214" w:name="_Toc409812191"/>
      <w:bookmarkStart w:id="215" w:name="_Toc283764420"/>
      <w:bookmarkStart w:id="216" w:name="_Toc409908754"/>
      <w:bookmarkStart w:id="217" w:name="_Toc410902926"/>
      <w:bookmarkStart w:id="218" w:name="_Toc410907937"/>
      <w:bookmarkStart w:id="219" w:name="_Toc410908126"/>
      <w:bookmarkStart w:id="220" w:name="_Toc410910919"/>
      <w:bookmarkStart w:id="221" w:name="_Toc410911192"/>
      <w:bookmarkStart w:id="222" w:name="_Toc410920290"/>
      <w:bookmarkStart w:id="223" w:name="_Toc411279930"/>
      <w:bookmarkStart w:id="224" w:name="_Toc411626656"/>
      <w:bookmarkStart w:id="225" w:name="_Toc411632199"/>
      <w:bookmarkStart w:id="226" w:name="_Toc411882108"/>
      <w:bookmarkStart w:id="227" w:name="_Toc411941118"/>
      <w:bookmarkStart w:id="228" w:name="_Toc285801566"/>
      <w:bookmarkStart w:id="229" w:name="_Toc411949593"/>
      <w:bookmarkStart w:id="230" w:name="_Toc412111233"/>
      <w:bookmarkStart w:id="231" w:name="_Toc285977837"/>
      <w:bookmarkStart w:id="232" w:name="_Toc412128000"/>
      <w:bookmarkStart w:id="233" w:name="_Toc285999966"/>
      <w:bookmarkStart w:id="234" w:name="_Toc412218449"/>
      <w:bookmarkStart w:id="235" w:name="_Toc412543735"/>
      <w:bookmarkStart w:id="236" w:name="_Toc412551480"/>
      <w:bookmarkStart w:id="237" w:name="_Toc412754896"/>
      <w:bookmarkStart w:id="238" w:name="_Ref414039231"/>
      <w:bookmarkStart w:id="239" w:name="_Toc415874659"/>
      <w:bookmarkStart w:id="240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1406B369" w14:textId="62275994" w:rsidR="00722376" w:rsidRPr="0078095B" w:rsidRDefault="00277D88" w:rsidP="00277D88">
      <w:pPr>
        <w:pStyle w:val="4"/>
      </w:pPr>
      <w:bookmarkStart w:id="241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1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2" w:name="_Toc418282159"/>
      <w:bookmarkStart w:id="243" w:name="_Ref56229154"/>
      <w:bookmarkStart w:id="244" w:name="_Toc57314645"/>
      <w:bookmarkStart w:id="245" w:name="_Toc311975315"/>
      <w:bookmarkStart w:id="246" w:name="_Toc415874660"/>
      <w:bookmarkStart w:id="247" w:name="_Toc421292653"/>
      <w:bookmarkStart w:id="248" w:name="_Ref313172693"/>
      <w:bookmarkStart w:id="249" w:name="_Ref313227280"/>
      <w:bookmarkEnd w:id="163"/>
      <w:bookmarkEnd w:id="242"/>
      <w:r w:rsidRPr="0078095B">
        <w:rPr>
          <w:rFonts w:eastAsiaTheme="majorEastAsia"/>
        </w:rPr>
        <w:t>Общие требования к заявке</w:t>
      </w:r>
      <w:bookmarkEnd w:id="243"/>
      <w:bookmarkEnd w:id="244"/>
      <w:bookmarkEnd w:id="245"/>
      <w:bookmarkEnd w:id="246"/>
      <w:bookmarkEnd w:id="247"/>
      <w:r w:rsidRPr="0078095B">
        <w:rPr>
          <w:rFonts w:eastAsiaTheme="majorEastAsia"/>
        </w:rPr>
        <w:t xml:space="preserve"> </w:t>
      </w:r>
      <w:bookmarkEnd w:id="248"/>
      <w:bookmarkEnd w:id="249"/>
    </w:p>
    <w:p w14:paraId="3163B25E" w14:textId="4E6BCA0E" w:rsidR="00770FC9" w:rsidRPr="0078095B" w:rsidRDefault="00770FC9" w:rsidP="001D307D">
      <w:pPr>
        <w:pStyle w:val="4"/>
      </w:pPr>
      <w:bookmarkStart w:id="250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1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50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1"/>
    </w:p>
    <w:p w14:paraId="65D85228" w14:textId="14E66895" w:rsidR="00AE37DE" w:rsidRDefault="00AE37DE" w:rsidP="00AE37DE">
      <w:pPr>
        <w:pStyle w:val="4"/>
      </w:pPr>
      <w:proofErr w:type="gramStart"/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proofErr w:type="gramEnd"/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2" w:name="_Ref415862122"/>
      <w:bookmarkStart w:id="253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2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4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4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5" w:name="_Ref414988645"/>
      <w:bookmarkEnd w:id="253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6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5"/>
      <w:bookmarkEnd w:id="256"/>
    </w:p>
    <w:p w14:paraId="646EE083" w14:textId="62D5AF65" w:rsidR="00257F88" w:rsidRPr="0078095B" w:rsidRDefault="00B30CB7" w:rsidP="00257F88">
      <w:pPr>
        <w:pStyle w:val="4"/>
      </w:pPr>
      <w:bookmarkStart w:id="257" w:name="_Ref414988650"/>
      <w:bookmarkStart w:id="258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7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8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9" w:name="_Toc415874661"/>
      <w:bookmarkStart w:id="260" w:name="_Ref414297932"/>
      <w:bookmarkStart w:id="261" w:name="_Ref415072934"/>
      <w:bookmarkStart w:id="262" w:name="_Toc415874662"/>
      <w:bookmarkStart w:id="263" w:name="_Toc421292654"/>
      <w:bookmarkEnd w:id="259"/>
      <w:r w:rsidRPr="0078095B">
        <w:rPr>
          <w:rFonts w:eastAsiaTheme="majorEastAsia"/>
        </w:rPr>
        <w:t>Требования к описанию продукции</w:t>
      </w:r>
      <w:bookmarkEnd w:id="260"/>
      <w:bookmarkEnd w:id="261"/>
      <w:bookmarkEnd w:id="262"/>
      <w:bookmarkEnd w:id="263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4" w:name="_Toc415874663"/>
      <w:bookmarkStart w:id="265" w:name="_Toc415874664"/>
      <w:bookmarkStart w:id="266" w:name="_Toc415874665"/>
      <w:bookmarkStart w:id="267" w:name="_Toc415874668"/>
      <w:bookmarkStart w:id="268" w:name="_Ref416087557"/>
      <w:bookmarkStart w:id="269" w:name="_Toc421292655"/>
      <w:bookmarkStart w:id="270" w:name="_Ref414292290"/>
      <w:bookmarkEnd w:id="264"/>
      <w:bookmarkEnd w:id="265"/>
      <w:bookmarkEnd w:id="266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7"/>
      <w:bookmarkEnd w:id="268"/>
      <w:bookmarkEnd w:id="269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1" w:name="_Toc415874669"/>
      <w:bookmarkStart w:id="272" w:name="_Ref416087512"/>
      <w:bookmarkStart w:id="273" w:name="_Toc421292656"/>
      <w:bookmarkStart w:id="274" w:name="_Ref419804833"/>
      <w:r w:rsidRPr="0078095B">
        <w:rPr>
          <w:lang w:val="ru"/>
        </w:rPr>
        <w:t>Обеспечение заявки</w:t>
      </w:r>
      <w:bookmarkEnd w:id="270"/>
      <w:bookmarkEnd w:id="271"/>
      <w:bookmarkEnd w:id="272"/>
      <w:bookmarkEnd w:id="273"/>
      <w:r w:rsidRPr="0078095B">
        <w:rPr>
          <w:lang w:val="ru"/>
        </w:rPr>
        <w:t xml:space="preserve"> </w:t>
      </w:r>
      <w:bookmarkEnd w:id="274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5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5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6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6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6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7" w:name="_Ref414292319"/>
      <w:bookmarkStart w:id="278" w:name="_Toc415874670"/>
      <w:bookmarkStart w:id="279" w:name="_Toc421292657"/>
      <w:r w:rsidRPr="0078095B">
        <w:rPr>
          <w:rFonts w:eastAsiaTheme="majorEastAsia"/>
        </w:rPr>
        <w:t>Подача заявок</w:t>
      </w:r>
      <w:bookmarkEnd w:id="277"/>
      <w:bookmarkEnd w:id="278"/>
      <w:bookmarkEnd w:id="279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80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1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1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2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2"/>
    </w:p>
    <w:p w14:paraId="6240FA7B" w14:textId="01005EA1" w:rsidR="00ED7618" w:rsidRPr="0078095B" w:rsidRDefault="00F91966" w:rsidP="00773C33">
      <w:pPr>
        <w:pStyle w:val="a"/>
      </w:pPr>
      <w:bookmarkStart w:id="283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3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4" w:name="_Ref414994625"/>
      <w:bookmarkStart w:id="285" w:name="_Toc415874671"/>
      <w:bookmarkStart w:id="286" w:name="_Toc421292658"/>
      <w:r w:rsidRPr="0078095B">
        <w:t>Изменение или отзыв заявки</w:t>
      </w:r>
      <w:bookmarkEnd w:id="284"/>
      <w:bookmarkEnd w:id="285"/>
      <w:bookmarkEnd w:id="286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 xml:space="preserve">перечень изменений в заявку с указанием документов первоначальной заявки, которых </w:t>
      </w:r>
      <w:proofErr w:type="gramStart"/>
      <w:r w:rsidRPr="0078095B">
        <w:t>касаются</w:t>
      </w:r>
      <w:proofErr w:type="gramEnd"/>
      <w:r w:rsidRPr="0078095B">
        <w:t xml:space="preserve">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7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7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8" w:name="_Ref414020464"/>
      <w:bookmarkStart w:id="289" w:name="_Toc415874672"/>
      <w:bookmarkStart w:id="290" w:name="_Toc421292659"/>
      <w:bookmarkStart w:id="291" w:name="_Toc269472549"/>
      <w:bookmarkEnd w:id="280"/>
      <w:r w:rsidRPr="0078095B">
        <w:rPr>
          <w:rFonts w:eastAsiaTheme="majorEastAsia"/>
        </w:rPr>
        <w:t>Вскрытие конвертов с заявками</w:t>
      </w:r>
      <w:bookmarkEnd w:id="288"/>
      <w:bookmarkEnd w:id="289"/>
      <w:bookmarkEnd w:id="290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2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3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3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proofErr w:type="gramStart"/>
      <w:r w:rsidR="00F43B97" w:rsidRPr="0078095B">
        <w:t>с</w:t>
      </w:r>
      <w:r w:rsidR="00452334" w:rsidRPr="0078095B">
        <w:t xml:space="preserve"> даты окончания</w:t>
      </w:r>
      <w:proofErr w:type="gramEnd"/>
      <w:r w:rsidR="00452334" w:rsidRPr="0078095B">
        <w:t xml:space="preserve">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</w:t>
      </w:r>
      <w:proofErr w:type="gramStart"/>
      <w:r w:rsidR="00812B39" w:rsidRPr="0078095B">
        <w:t>рт вскр</w:t>
      </w:r>
      <w:proofErr w:type="gramEnd"/>
      <w:r w:rsidR="00812B39" w:rsidRPr="0078095B">
        <w:t xml:space="preserve">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4" w:name="_Toc312338870"/>
      <w:bookmarkStart w:id="295" w:name="_Ref415833947"/>
      <w:bookmarkStart w:id="296" w:name="_Toc415874673"/>
      <w:bookmarkStart w:id="297" w:name="_Ref314266065"/>
      <w:bookmarkStart w:id="298" w:name="_Toc421292660"/>
      <w:bookmarkEnd w:id="291"/>
      <w:bookmarkEnd w:id="292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4"/>
      <w:r w:rsidR="00A207B6" w:rsidRPr="0078095B">
        <w:rPr>
          <w:rFonts w:eastAsiaTheme="majorEastAsia"/>
        </w:rPr>
        <w:t>Допуск к участию в закупке</w:t>
      </w:r>
      <w:bookmarkEnd w:id="295"/>
      <w:bookmarkEnd w:id="296"/>
      <w:bookmarkEnd w:id="297"/>
      <w:bookmarkEnd w:id="298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9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9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300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1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1"/>
    </w:p>
    <w:p w14:paraId="60655B91" w14:textId="00F0AAF5" w:rsidR="00F73AAB" w:rsidRPr="0078095B" w:rsidRDefault="00F73AAB" w:rsidP="00EA6165">
      <w:pPr>
        <w:pStyle w:val="5"/>
      </w:pPr>
      <w:bookmarkStart w:id="302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2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3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3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4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4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5" w:name="_Ref415252233"/>
      <w:bookmarkStart w:id="306" w:name="_Toc415874675"/>
      <w:bookmarkStart w:id="307" w:name="_Ref414020540"/>
      <w:bookmarkStart w:id="308" w:name="_Ref313834186"/>
      <w:bookmarkStart w:id="309" w:name="_Toc421292661"/>
      <w:bookmarkEnd w:id="300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5"/>
      <w:bookmarkEnd w:id="306"/>
      <w:bookmarkEnd w:id="307"/>
      <w:bookmarkEnd w:id="308"/>
      <w:bookmarkEnd w:id="309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</w:t>
      </w:r>
      <w:proofErr w:type="gramStart"/>
      <w:r w:rsidRPr="0078095B">
        <w:t>кроме</w:t>
      </w:r>
      <w:proofErr w:type="gramEnd"/>
      <w:r w:rsidRPr="0078095B">
        <w:t xml:space="preserve">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</w:t>
      </w:r>
      <w:proofErr w:type="gramStart"/>
      <w:r>
        <w:t xml:space="preserve">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</w:t>
      </w:r>
      <w:proofErr w:type="gramEnd"/>
      <w:r w:rsidRPr="00910CB9">
        <w:t>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 xml:space="preserve">или цена </w:t>
      </w:r>
      <w:proofErr w:type="gramStart"/>
      <w:r w:rsidRPr="00712B9C">
        <w:t>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</w:t>
      </w:r>
      <w:proofErr w:type="gramEnd"/>
      <w:r w:rsidRPr="0078095B">
        <w:t xml:space="preserve">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10" w:name="_Ref55311489"/>
      <w:r w:rsidRPr="0078095B">
        <w:t xml:space="preserve">Участник закупки, признанный победителем, в день официального </w:t>
      </w:r>
      <w:proofErr w:type="gramStart"/>
      <w:r w:rsidRPr="0078095B">
        <w:t xml:space="preserve">размещения протокола </w:t>
      </w:r>
      <w:r w:rsidR="00867F5E">
        <w:t>подведения итогов закупки</w:t>
      </w:r>
      <w:proofErr w:type="gramEnd"/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10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1" w:name="_Toc415874676"/>
      <w:bookmarkStart w:id="312" w:name="_Toc415874677"/>
      <w:bookmarkStart w:id="313" w:name="_Toc421292662"/>
      <w:bookmarkEnd w:id="311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2"/>
      <w:bookmarkEnd w:id="313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</w:t>
      </w:r>
      <w:proofErr w:type="gramStart"/>
      <w:r w:rsidRPr="0078095B">
        <w:t xml:space="preserve">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proofErr w:type="gramEnd"/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4" w:name="_Ref408753776"/>
      <w:bookmarkStart w:id="315" w:name="_Toc408775943"/>
      <w:bookmarkStart w:id="316" w:name="_Toc408779134"/>
      <w:bookmarkStart w:id="317" w:name="_Toc408780735"/>
      <w:bookmarkStart w:id="318" w:name="_Toc408840794"/>
      <w:bookmarkStart w:id="319" w:name="_Toc408842219"/>
      <w:bookmarkStart w:id="320" w:name="_Toc282982221"/>
      <w:bookmarkStart w:id="321" w:name="_Toc409088658"/>
      <w:bookmarkStart w:id="322" w:name="_Toc409088851"/>
      <w:bookmarkStart w:id="323" w:name="_Toc409089544"/>
      <w:bookmarkStart w:id="324" w:name="_Toc409089748"/>
      <w:bookmarkStart w:id="325" w:name="_Toc409090432"/>
      <w:bookmarkStart w:id="326" w:name="_Toc409113225"/>
      <w:bookmarkStart w:id="327" w:name="_Toc409174007"/>
      <w:bookmarkStart w:id="328" w:name="_Toc409174701"/>
      <w:bookmarkStart w:id="329" w:name="_Toc409189101"/>
      <w:bookmarkStart w:id="330" w:name="_Toc409198837"/>
      <w:bookmarkStart w:id="331" w:name="_Toc283058535"/>
      <w:bookmarkStart w:id="332" w:name="_Toc409204325"/>
      <w:bookmarkStart w:id="333" w:name="_Toc409474729"/>
      <w:bookmarkStart w:id="334" w:name="_Toc409528438"/>
      <w:bookmarkStart w:id="335" w:name="_Toc409630141"/>
      <w:bookmarkStart w:id="336" w:name="_Toc409703587"/>
      <w:bookmarkStart w:id="337" w:name="_Toc409711751"/>
      <w:bookmarkStart w:id="338" w:name="_Toc409715471"/>
      <w:bookmarkStart w:id="339" w:name="_Toc409721488"/>
      <w:bookmarkStart w:id="340" w:name="_Toc409720619"/>
      <w:bookmarkStart w:id="341" w:name="_Toc409721706"/>
      <w:bookmarkStart w:id="342" w:name="_Toc409807424"/>
      <w:bookmarkStart w:id="343" w:name="_Toc409812143"/>
      <w:bookmarkStart w:id="344" w:name="_Toc283764371"/>
      <w:bookmarkStart w:id="345" w:name="_Toc409908704"/>
      <w:bookmarkStart w:id="346" w:name="_Toc410902877"/>
      <w:bookmarkStart w:id="347" w:name="_Toc410907887"/>
      <w:bookmarkStart w:id="348" w:name="_Toc410908076"/>
      <w:bookmarkStart w:id="349" w:name="_Toc410910869"/>
      <w:bookmarkStart w:id="350" w:name="_Toc410911142"/>
      <w:bookmarkStart w:id="351" w:name="_Toc410920241"/>
      <w:bookmarkStart w:id="352" w:name="_Toc411279881"/>
      <w:bookmarkStart w:id="353" w:name="_Toc411626607"/>
      <w:bookmarkStart w:id="354" w:name="_Toc411632150"/>
      <w:bookmarkStart w:id="355" w:name="_Toc411882058"/>
      <w:bookmarkStart w:id="356" w:name="_Toc411941068"/>
      <w:bookmarkStart w:id="357" w:name="_Toc285801517"/>
      <w:bookmarkStart w:id="358" w:name="_Toc411949543"/>
      <w:bookmarkStart w:id="359" w:name="_Toc412111184"/>
      <w:bookmarkStart w:id="360" w:name="_Toc285977788"/>
      <w:bookmarkStart w:id="361" w:name="_Toc412127951"/>
      <w:bookmarkStart w:id="362" w:name="_Toc285999917"/>
      <w:bookmarkStart w:id="363" w:name="_Toc412218400"/>
      <w:bookmarkStart w:id="364" w:name="_Toc412543685"/>
      <w:bookmarkStart w:id="365" w:name="_Toc412551430"/>
      <w:bookmarkStart w:id="366" w:name="_Toc412754847"/>
      <w:bookmarkStart w:id="367" w:name="_Toc415874678"/>
      <w:bookmarkStart w:id="368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proofErr w:type="spellEnd"/>
    </w:p>
    <w:p w14:paraId="78CD6601" w14:textId="4B4AD8E0" w:rsidR="00160EAE" w:rsidRPr="0078095B" w:rsidRDefault="00013244" w:rsidP="00713386">
      <w:pPr>
        <w:pStyle w:val="4"/>
      </w:pPr>
      <w:proofErr w:type="gramStart"/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  <w:proofErr w:type="gramEnd"/>
    </w:p>
    <w:p w14:paraId="746018F7" w14:textId="016B85DD" w:rsidR="00687AA5" w:rsidRPr="0078095B" w:rsidRDefault="00687AA5" w:rsidP="00687AA5">
      <w:pPr>
        <w:pStyle w:val="4"/>
      </w:pPr>
      <w:bookmarkStart w:id="369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9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</w:t>
      </w:r>
      <w:proofErr w:type="gramStart"/>
      <w:r w:rsidRPr="0078095B">
        <w:rPr>
          <w:rFonts w:eastAsia="Arial Unicode MS"/>
        </w:rPr>
        <w:t>закупки</w:t>
      </w:r>
      <w:proofErr w:type="gramEnd"/>
      <w:r w:rsidRPr="0078095B">
        <w:rPr>
          <w:rFonts w:eastAsia="Arial Unicode MS"/>
        </w:rPr>
        <w:t xml:space="preserve">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</w:t>
      </w:r>
      <w:proofErr w:type="gramStart"/>
      <w:r w:rsidRPr="0078095B">
        <w:t>в</w:t>
      </w:r>
      <w:proofErr w:type="gramEnd"/>
      <w:r w:rsidRPr="0078095B">
        <w:t xml:space="preserve">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70" w:name="_Toc409474766"/>
      <w:bookmarkStart w:id="371" w:name="_Toc409528475"/>
      <w:bookmarkStart w:id="372" w:name="_Toc409630178"/>
      <w:bookmarkStart w:id="373" w:name="_Toc409703624"/>
      <w:bookmarkStart w:id="374" w:name="_Toc409711788"/>
      <w:bookmarkStart w:id="375" w:name="_Toc409715508"/>
      <w:bookmarkStart w:id="376" w:name="_Toc409721525"/>
      <w:bookmarkStart w:id="377" w:name="_Toc409720656"/>
      <w:bookmarkStart w:id="378" w:name="_Toc409721743"/>
      <w:bookmarkStart w:id="379" w:name="_Toc409807461"/>
      <w:bookmarkStart w:id="380" w:name="_Toc409812180"/>
      <w:bookmarkStart w:id="381" w:name="_Toc283764409"/>
      <w:bookmarkStart w:id="382" w:name="_Toc409908743"/>
      <w:bookmarkStart w:id="383" w:name="_Toc410902915"/>
      <w:bookmarkStart w:id="384" w:name="_Toc410907926"/>
      <w:bookmarkStart w:id="385" w:name="_Toc410908115"/>
      <w:bookmarkStart w:id="386" w:name="_Toc410910908"/>
      <w:bookmarkStart w:id="387" w:name="_Toc410911181"/>
      <w:bookmarkStart w:id="388" w:name="_Toc410920279"/>
      <w:bookmarkStart w:id="389" w:name="_Toc411279919"/>
      <w:bookmarkStart w:id="390" w:name="_Toc411626645"/>
      <w:bookmarkStart w:id="391" w:name="_Toc411632188"/>
      <w:bookmarkStart w:id="392" w:name="_Toc411882096"/>
      <w:bookmarkStart w:id="393" w:name="_Toc411941106"/>
      <w:bookmarkStart w:id="394" w:name="_Toc285801555"/>
      <w:bookmarkStart w:id="395" w:name="_Toc411949581"/>
      <w:bookmarkStart w:id="396" w:name="_Toc412111222"/>
      <w:bookmarkStart w:id="397" w:name="_Toc285977826"/>
      <w:bookmarkStart w:id="398" w:name="_Toc412127989"/>
      <w:bookmarkStart w:id="399" w:name="_Toc285999955"/>
      <w:bookmarkStart w:id="400" w:name="_Toc412218438"/>
      <w:bookmarkStart w:id="401" w:name="_Toc412543724"/>
      <w:bookmarkStart w:id="402" w:name="_Toc412551469"/>
      <w:bookmarkStart w:id="403" w:name="_Toc412754885"/>
      <w:bookmarkStart w:id="404" w:name="_Ref414292367"/>
      <w:bookmarkStart w:id="405" w:name="_Toc415874679"/>
      <w:bookmarkStart w:id="406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14:paraId="6FB7A1CD" w14:textId="0B6CDB48" w:rsidR="00160EAE" w:rsidRPr="0078095B" w:rsidRDefault="00160EAE" w:rsidP="00160EAE">
      <w:pPr>
        <w:pStyle w:val="4"/>
      </w:pPr>
      <w:bookmarkStart w:id="407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7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8" w:name="_Toc276141213"/>
      <w:bookmarkStart w:id="409" w:name="_Toc276577632"/>
      <w:bookmarkStart w:id="410" w:name="_Ref414043853"/>
      <w:bookmarkStart w:id="411" w:name="_Toc415874680"/>
      <w:bookmarkStart w:id="412" w:name="_Toc421292665"/>
      <w:bookmarkStart w:id="413" w:name="_Toc263441567"/>
      <w:bookmarkStart w:id="414" w:name="_Toc269476359"/>
      <w:bookmarkStart w:id="415" w:name="_Toc312338871"/>
      <w:bookmarkStart w:id="416" w:name="_Toc269835279"/>
      <w:bookmarkStart w:id="417" w:name="_Toc270595288"/>
      <w:bookmarkStart w:id="418" w:name="_Toc271294290"/>
      <w:bookmarkEnd w:id="408"/>
      <w:bookmarkEnd w:id="409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10"/>
      <w:bookmarkEnd w:id="411"/>
      <w:bookmarkEnd w:id="412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9" w:name="_Toc312367110"/>
      <w:bookmarkStart w:id="420" w:name="_Ref313827061"/>
      <w:bookmarkStart w:id="421" w:name="_Ref414043818"/>
      <w:bookmarkStart w:id="422" w:name="_Ref414292419"/>
      <w:bookmarkStart w:id="423" w:name="_Toc415874681"/>
      <w:bookmarkStart w:id="424" w:name="_Toc421292666"/>
      <w:r w:rsidRPr="0078095B">
        <w:lastRenderedPageBreak/>
        <w:t>Преддоговорные переговоры</w:t>
      </w:r>
      <w:bookmarkEnd w:id="419"/>
      <w:bookmarkEnd w:id="420"/>
      <w:bookmarkEnd w:id="421"/>
      <w:bookmarkEnd w:id="422"/>
      <w:bookmarkEnd w:id="423"/>
      <w:bookmarkEnd w:id="424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>в том числе с помощью средств аудио-, виде</w:t>
      </w:r>
      <w:proofErr w:type="gramStart"/>
      <w:r w:rsidRPr="0078095B">
        <w:t>о-</w:t>
      </w:r>
      <w:proofErr w:type="gramEnd"/>
      <w:r w:rsidRPr="0078095B">
        <w:t xml:space="preserve">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5" w:name="_Ref390162388"/>
      <w:r w:rsidRPr="0078095B">
        <w:t>Преддоговорные переговоры могут быть проведены по следующим аспектам:</w:t>
      </w:r>
      <w:bookmarkEnd w:id="425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proofErr w:type="gramStart"/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  <w:proofErr w:type="gramEnd"/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6" w:name="_Toc415874682"/>
      <w:bookmarkStart w:id="427" w:name="_Ref313834245"/>
      <w:bookmarkStart w:id="428" w:name="_Ref414297813"/>
      <w:bookmarkStart w:id="429" w:name="_Toc421292667"/>
      <w:r w:rsidRPr="0078095B">
        <w:rPr>
          <w:rFonts w:eastAsiaTheme="majorEastAsia"/>
        </w:rPr>
        <w:t>Заключение договора</w:t>
      </w:r>
      <w:bookmarkEnd w:id="413"/>
      <w:bookmarkEnd w:id="414"/>
      <w:bookmarkEnd w:id="415"/>
      <w:bookmarkEnd w:id="426"/>
      <w:bookmarkEnd w:id="427"/>
      <w:bookmarkEnd w:id="428"/>
      <w:bookmarkEnd w:id="429"/>
    </w:p>
    <w:p w14:paraId="42725EB0" w14:textId="7C528FB2" w:rsidR="000C5C5B" w:rsidRPr="0078095B" w:rsidRDefault="000C5C5B" w:rsidP="003F6A25">
      <w:pPr>
        <w:pStyle w:val="4"/>
      </w:pPr>
      <w:bookmarkStart w:id="430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30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1" w:name="_Ref407722092"/>
      <w:proofErr w:type="gramStart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1"/>
      <w:proofErr w:type="gramEnd"/>
    </w:p>
    <w:p w14:paraId="135E3B46" w14:textId="76FE0084" w:rsidR="00A12CA5" w:rsidRPr="0078095B" w:rsidRDefault="00A12CA5" w:rsidP="00A12CA5">
      <w:pPr>
        <w:pStyle w:val="4"/>
      </w:pPr>
      <w:bookmarkStart w:id="432" w:name="_Ref341089784"/>
      <w:bookmarkStart w:id="433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2"/>
      <w:r w:rsidRPr="0078095B">
        <w:t xml:space="preserve">договор с таким лицом заключается только после </w:t>
      </w:r>
      <w:proofErr w:type="gramStart"/>
      <w:r w:rsidRPr="0078095B">
        <w:t>предоставления</w:t>
      </w:r>
      <w:proofErr w:type="gramEnd"/>
      <w:r w:rsidRPr="0078095B">
        <w:t xml:space="preserve">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4" w:name="_Hlt341879772"/>
      <w:bookmarkEnd w:id="433"/>
      <w:bookmarkEnd w:id="434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5" w:name="_Ref410848926"/>
      <w:bookmarkStart w:id="436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7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5"/>
      <w:bookmarkEnd w:id="436"/>
      <w:bookmarkEnd w:id="437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9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9"/>
    </w:p>
    <w:p w14:paraId="5E453540" w14:textId="4829D3F5" w:rsidR="00265313" w:rsidRPr="0078095B" w:rsidRDefault="00265313" w:rsidP="00687AA5">
      <w:pPr>
        <w:pStyle w:val="5"/>
      </w:pPr>
      <w:bookmarkStart w:id="440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40"/>
    </w:p>
    <w:p w14:paraId="2018CBDE" w14:textId="6E344B45" w:rsidR="00265313" w:rsidRPr="0078095B" w:rsidRDefault="00265313" w:rsidP="003F6A25">
      <w:pPr>
        <w:pStyle w:val="4"/>
      </w:pPr>
      <w:bookmarkStart w:id="441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2" w:name="_Ref412218308"/>
      <w:bookmarkStart w:id="443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2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4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1"/>
      <w:bookmarkEnd w:id="443"/>
      <w:bookmarkEnd w:id="444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5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5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6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6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7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7"/>
    </w:p>
    <w:p w14:paraId="2D024716" w14:textId="77777777" w:rsidR="00A97029" w:rsidRPr="0078095B" w:rsidRDefault="00A97029" w:rsidP="00A97029">
      <w:pPr>
        <w:pStyle w:val="4"/>
        <w:keepNext/>
      </w:pPr>
      <w:bookmarkStart w:id="448" w:name="_Ref311027194"/>
      <w:bookmarkStart w:id="449" w:name="_Ref312068888"/>
      <w:bookmarkStart w:id="450" w:name="_Toc312338872"/>
      <w:bookmarkStart w:id="451" w:name="_Ref414031145"/>
      <w:r w:rsidRPr="0078095B">
        <w:t>Участник закупки признается уклонившимся от заключения договора в случае:</w:t>
      </w:r>
      <w:bookmarkEnd w:id="448"/>
      <w:bookmarkEnd w:id="449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2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3" w:name="_Ref410052710"/>
      <w:bookmarkEnd w:id="452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4" w:name="_Ref412488349"/>
      <w:bookmarkEnd w:id="453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5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4"/>
      <w:bookmarkEnd w:id="455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6" w:name="_Ref414043912"/>
      <w:bookmarkStart w:id="457" w:name="_Toc415874683"/>
      <w:bookmarkStart w:id="458" w:name="_Toc421292668"/>
      <w:r w:rsidRPr="0078095B">
        <w:rPr>
          <w:rFonts w:eastAsiaTheme="majorEastAsia"/>
        </w:rPr>
        <w:t>Обеспечение исполнения договора</w:t>
      </w:r>
      <w:bookmarkEnd w:id="416"/>
      <w:bookmarkEnd w:id="417"/>
      <w:bookmarkEnd w:id="418"/>
      <w:bookmarkEnd w:id="450"/>
      <w:bookmarkEnd w:id="451"/>
      <w:bookmarkEnd w:id="456"/>
      <w:bookmarkEnd w:id="457"/>
      <w:bookmarkEnd w:id="458"/>
    </w:p>
    <w:p w14:paraId="5309A137" w14:textId="20E43E79" w:rsidR="000C5C5B" w:rsidRPr="0078095B" w:rsidRDefault="000C5C5B" w:rsidP="003F6A25">
      <w:pPr>
        <w:pStyle w:val="4"/>
      </w:pPr>
      <w:bookmarkStart w:id="459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9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7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 xml:space="preserve">Выбор </w:t>
      </w:r>
      <w:proofErr w:type="gramStart"/>
      <w:r w:rsidRPr="0078095B">
        <w:t>способа предоставления обеспечения исполнения договора</w:t>
      </w:r>
      <w:proofErr w:type="gramEnd"/>
      <w:r w:rsidRPr="0078095B">
        <w:t xml:space="preserve">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60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60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7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1" w:name="_Ref314254860"/>
      <w:bookmarkStart w:id="462" w:name="_Ref414296622"/>
      <w:bookmarkStart w:id="463" w:name="_Toc415874684"/>
      <w:bookmarkStart w:id="464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4"/>
      <w:bookmarkEnd w:id="75"/>
      <w:bookmarkEnd w:id="461"/>
      <w:bookmarkEnd w:id="462"/>
      <w:bookmarkEnd w:id="463"/>
      <w:bookmarkEnd w:id="464"/>
    </w:p>
    <w:p w14:paraId="11B8ED50" w14:textId="231BB2A9" w:rsidR="001B03C8" w:rsidRPr="0078095B" w:rsidRDefault="001B03C8" w:rsidP="003F6A25">
      <w:pPr>
        <w:pStyle w:val="3"/>
      </w:pPr>
      <w:bookmarkStart w:id="465" w:name="_Ref414298028"/>
      <w:bookmarkStart w:id="466" w:name="_Toc415874685"/>
      <w:bookmarkStart w:id="467" w:name="_Toc421292670"/>
      <w:r w:rsidRPr="0078095B">
        <w:t xml:space="preserve">Общие требования к участникам </w:t>
      </w:r>
      <w:bookmarkEnd w:id="465"/>
      <w:r w:rsidR="00781706" w:rsidRPr="0078095B">
        <w:t>закупки</w:t>
      </w:r>
      <w:bookmarkEnd w:id="466"/>
      <w:bookmarkEnd w:id="467"/>
    </w:p>
    <w:p w14:paraId="70A58936" w14:textId="10C2409F" w:rsidR="00502F73" w:rsidRPr="0078095B" w:rsidRDefault="00502F73" w:rsidP="003F6A25">
      <w:pPr>
        <w:pStyle w:val="4"/>
      </w:pPr>
      <w:proofErr w:type="gramStart"/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</w:t>
      </w:r>
      <w:proofErr w:type="gramEnd"/>
      <w:r w:rsidRPr="0078095B">
        <w:t xml:space="preserve">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8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9" w:name="_Ref357679270"/>
      <w:bookmarkStart w:id="470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9"/>
      <w:bookmarkEnd w:id="470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1" w:name="_Hlt311053359"/>
      <w:bookmarkEnd w:id="468"/>
      <w:bookmarkEnd w:id="471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2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2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3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3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4" w:name="_Toc415874686"/>
      <w:bookmarkStart w:id="475" w:name="_Toc415874687"/>
      <w:bookmarkStart w:id="476" w:name="_Toc415874688"/>
      <w:bookmarkStart w:id="477" w:name="_Toc415874689"/>
      <w:bookmarkStart w:id="478" w:name="_Toc415874690"/>
      <w:bookmarkStart w:id="479" w:name="_Toc415874691"/>
      <w:bookmarkStart w:id="480" w:name="_Ref415873235"/>
      <w:bookmarkStart w:id="481" w:name="_Toc415874692"/>
      <w:bookmarkStart w:id="482" w:name="_Ref410722900"/>
      <w:bookmarkStart w:id="483" w:name="_Toc410902898"/>
      <w:bookmarkStart w:id="484" w:name="_Toc410907908"/>
      <w:bookmarkStart w:id="485" w:name="_Toc410908097"/>
      <w:bookmarkStart w:id="486" w:name="_Toc410910890"/>
      <w:bookmarkStart w:id="487" w:name="_Toc410911163"/>
      <w:bookmarkStart w:id="488" w:name="_Toc410920262"/>
      <w:bookmarkStart w:id="489" w:name="_Toc411279902"/>
      <w:bookmarkStart w:id="490" w:name="_Toc411626628"/>
      <w:bookmarkStart w:id="491" w:name="_Toc411632171"/>
      <w:bookmarkStart w:id="492" w:name="_Toc411882079"/>
      <w:bookmarkStart w:id="493" w:name="_Toc411941089"/>
      <w:bookmarkStart w:id="494" w:name="_Toc285801538"/>
      <w:bookmarkStart w:id="495" w:name="_Toc411949564"/>
      <w:bookmarkStart w:id="496" w:name="_Toc412111205"/>
      <w:bookmarkStart w:id="497" w:name="_Toc285977809"/>
      <w:bookmarkStart w:id="498" w:name="_Toc412127972"/>
      <w:bookmarkStart w:id="499" w:name="_Toc285999938"/>
      <w:bookmarkStart w:id="500" w:name="_Toc412218421"/>
      <w:bookmarkStart w:id="501" w:name="_Toc412543707"/>
      <w:bookmarkStart w:id="502" w:name="_Toc412551452"/>
      <w:bookmarkStart w:id="503" w:name="_Toc412754868"/>
      <w:bookmarkStart w:id="504" w:name="_Toc421292671"/>
      <w:bookmarkEnd w:id="474"/>
      <w:bookmarkEnd w:id="475"/>
      <w:bookmarkEnd w:id="476"/>
      <w:bookmarkEnd w:id="477"/>
      <w:bookmarkEnd w:id="478"/>
      <w:bookmarkEnd w:id="479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5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5"/>
    </w:p>
    <w:p w14:paraId="41CC5820" w14:textId="77777777" w:rsidR="00502F73" w:rsidRPr="0078095B" w:rsidRDefault="00502F73" w:rsidP="00502F73">
      <w:pPr>
        <w:pStyle w:val="5"/>
      </w:pPr>
      <w:bookmarkStart w:id="506" w:name="_Ref414044093"/>
      <w:r w:rsidRPr="0078095B">
        <w:t>соответствие нормам Гражданского кодекса Российской Федерации;</w:t>
      </w:r>
      <w:bookmarkEnd w:id="506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7" w:name="_Ref414044101"/>
      <w:proofErr w:type="gramStart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7"/>
      <w:proofErr w:type="gramEnd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8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78095B">
        <w:t xml:space="preserve"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</w:t>
      </w:r>
      <w:proofErr w:type="gramEnd"/>
      <w:r w:rsidRPr="0078095B">
        <w:t xml:space="preserve"> в случае, если заказчиком не принято такое решение, договор заключается с лидером или </w:t>
      </w:r>
      <w:proofErr w:type="gramStart"/>
      <w:r w:rsidRPr="0078095B">
        <w:t>со</w:t>
      </w:r>
      <w:proofErr w:type="gramEnd"/>
      <w:r w:rsidRPr="0078095B"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8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9" w:name="_Ref415773147"/>
      <w:bookmarkStart w:id="510" w:name="_Toc127262883"/>
      <w:bookmarkStart w:id="511" w:name="_Toc255985672"/>
      <w:bookmarkStart w:id="512" w:name="_Ref313918774"/>
      <w:bookmarkStart w:id="513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4" w:name="_Toc419417292"/>
      <w:bookmarkStart w:id="515" w:name="_Toc415874694"/>
      <w:bookmarkStart w:id="516" w:name="_Toc415874695"/>
      <w:bookmarkStart w:id="517" w:name="_Toc421292672"/>
      <w:bookmarkEnd w:id="514"/>
      <w:bookmarkEnd w:id="515"/>
      <w:r w:rsidRPr="0078095B">
        <w:t>Условия участия субъектов малого и среднего предпринимательства</w:t>
      </w:r>
      <w:bookmarkEnd w:id="509"/>
      <w:bookmarkEnd w:id="516"/>
      <w:bookmarkEnd w:id="517"/>
    </w:p>
    <w:p w14:paraId="4139A572" w14:textId="3449319C" w:rsidR="001F143C" w:rsidRPr="0078095B" w:rsidRDefault="001F143C" w:rsidP="00566409">
      <w:pPr>
        <w:pStyle w:val="4"/>
        <w:keepNext/>
      </w:pPr>
      <w:bookmarkStart w:id="518" w:name="_Ref412481261"/>
      <w:bookmarkStart w:id="519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20" w:name="_Ref415501086"/>
      <w:bookmarkEnd w:id="518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20"/>
    </w:p>
    <w:p w14:paraId="51BF7C4B" w14:textId="50C75AAE" w:rsidR="001F143C" w:rsidRPr="0078095B" w:rsidRDefault="008D1B86" w:rsidP="001F143C">
      <w:pPr>
        <w:pStyle w:val="4"/>
      </w:pPr>
      <w:bookmarkStart w:id="521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1"/>
      <w:proofErr w:type="gramEnd"/>
    </w:p>
    <w:p w14:paraId="3A102B1A" w14:textId="2F0B1F26" w:rsidR="001F143C" w:rsidRPr="0078095B" w:rsidRDefault="001F143C" w:rsidP="001F143C">
      <w:pPr>
        <w:pStyle w:val="5"/>
      </w:pPr>
      <w:proofErr w:type="gramStart"/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  <w:proofErr w:type="gramEnd"/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2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2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9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3" w:name="_Ref312030749"/>
      <w:bookmarkEnd w:id="510"/>
      <w:bookmarkEnd w:id="511"/>
      <w:bookmarkEnd w:id="512"/>
      <w:bookmarkEnd w:id="513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4" w:name="_Ref414291981"/>
      <w:bookmarkStart w:id="525" w:name="_Toc415874696"/>
      <w:bookmarkStart w:id="526" w:name="_Ref314161291"/>
      <w:bookmarkStart w:id="527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3"/>
      <w:bookmarkEnd w:id="524"/>
      <w:bookmarkEnd w:id="525"/>
      <w:bookmarkEnd w:id="526"/>
      <w:bookmarkEnd w:id="527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 xml:space="preserve">№ </w:t>
            </w:r>
            <w:proofErr w:type="gramStart"/>
            <w:r w:rsidRPr="0078095B">
              <w:t>п</w:t>
            </w:r>
            <w:proofErr w:type="gramEnd"/>
            <w:r w:rsidRPr="0078095B"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 xml:space="preserve">Наименование </w:t>
            </w:r>
            <w:proofErr w:type="gramStart"/>
            <w:r w:rsidRPr="0078095B">
              <w:rPr>
                <w:bCs/>
              </w:rPr>
              <w:t>п</w:t>
            </w:r>
            <w:proofErr w:type="gramEnd"/>
            <w:r w:rsidRPr="0078095B">
              <w:rPr>
                <w:bCs/>
              </w:rPr>
              <w:t>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414291914"/>
          </w:p>
        </w:tc>
        <w:bookmarkEnd w:id="528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 xml:space="preserve">редмет договора, </w:t>
            </w:r>
            <w:proofErr w:type="gramStart"/>
            <w:r w:rsidR="0075298C" w:rsidRPr="0078095B">
              <w:rPr>
                <w:bCs/>
              </w:rPr>
              <w:t>право</w:t>
            </w:r>
            <w:proofErr w:type="gramEnd"/>
            <w:r w:rsidR="0075298C" w:rsidRPr="0078095B">
              <w:rPr>
                <w:bCs/>
              </w:rPr>
              <w:t xml:space="preserve">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37E427C0" w:rsidR="0075298C" w:rsidRPr="00990ED3" w:rsidRDefault="006305DD" w:rsidP="00864BB2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t>О</w:t>
            </w:r>
            <w:r w:rsidRPr="00A42040">
              <w:t xml:space="preserve">казание услуг </w:t>
            </w:r>
            <w:r w:rsidRPr="00ED512A">
              <w:t>по проведению специальной проверки и специальных исследований средств вычислительной техники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68F8FB8C" w:rsidR="0075298C" w:rsidRPr="0078095B" w:rsidRDefault="0075298C" w:rsidP="006305DD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6305DD">
              <w:rPr>
                <w:bCs/>
              </w:rPr>
              <w:t>6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6305DD" w:rsidRPr="006305DD">
              <w:rPr>
                <w:bCs/>
              </w:rPr>
              <w:t>0655-00094</w:t>
            </w:r>
            <w:r w:rsidRPr="0078095B">
              <w:rPr>
                <w:bCs/>
              </w:rPr>
              <w:t xml:space="preserve"> 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30"/>
          </w:p>
        </w:tc>
        <w:bookmarkEnd w:id="529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4CEC0D34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>
              <w:t>п</w:t>
            </w:r>
            <w:r w:rsidRPr="00D31871">
              <w:t xml:space="preserve">убличное </w:t>
            </w:r>
            <w:r>
              <w:t>а</w:t>
            </w:r>
            <w:r w:rsidRPr="00D31871">
              <w:t xml:space="preserve">кционерное </w:t>
            </w:r>
            <w:r>
              <w:t>о</w:t>
            </w:r>
            <w:r w:rsidRPr="00D31871">
              <w:t>бщество «Институт электронных управляющих машин им. И.С. Брука» (ПАО «ИНЭУМ им. И.С. Брука»)</w:t>
            </w:r>
          </w:p>
          <w:p w14:paraId="16C35EC8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6017DECB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0ECAFE2C" w14:textId="77777777" w:rsidR="004762A8" w:rsidRDefault="004762A8" w:rsidP="004762A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1C858B18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Адрес электронной почты: </w:t>
            </w:r>
            <w:hyperlink r:id="rId19" w:history="1">
              <w:r w:rsidRPr="005A3C4B">
                <w:rPr>
                  <w:rStyle w:val="affa"/>
                </w:rPr>
                <w:t>ineum@ineum.ru</w:t>
              </w:r>
            </w:hyperlink>
            <w:r>
              <w:t xml:space="preserve"> </w:t>
            </w:r>
          </w:p>
          <w:p w14:paraId="4A35D888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 w:rsidRPr="00D31871">
              <w:t xml:space="preserve">8 </w:t>
            </w:r>
            <w:r>
              <w:t>(499) 135-33-21, 8 (499) 135-89-</w:t>
            </w:r>
            <w:r w:rsidRPr="00D31871">
              <w:t>49</w:t>
            </w:r>
          </w:p>
          <w:p w14:paraId="6D171762" w14:textId="0EC0B7D2" w:rsidR="0075298C" w:rsidRPr="0078095B" w:rsidRDefault="004762A8" w:rsidP="004762A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314160956"/>
          </w:p>
        </w:tc>
        <w:bookmarkEnd w:id="530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18D5AF91" w14:textId="443AECB6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="004762A8">
              <w:t xml:space="preserve"> информационной карты</w:t>
            </w: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408EBBFF" w14:textId="74329749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876517"/>
          </w:p>
        </w:tc>
        <w:bookmarkEnd w:id="531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дополнительные </w:t>
            </w:r>
            <w:r w:rsidR="00136865">
              <w:rPr>
                <w:bCs/>
              </w:rPr>
              <w:lastRenderedPageBreak/>
              <w:t>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21BFFBF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В электронной /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980766"/>
          </w:p>
        </w:tc>
        <w:bookmarkEnd w:id="532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3E32491D" w:rsidR="0075298C" w:rsidRPr="005C6C0B" w:rsidRDefault="00604B7C" w:rsidP="004762A8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="004762A8" w:rsidRPr="003F105C">
                <w:rPr>
                  <w:rStyle w:val="affa"/>
                  <w:bCs/>
                  <w:lang w:val="en-US"/>
                </w:rPr>
                <w:t>www</w:t>
              </w:r>
              <w:r w:rsidR="004762A8" w:rsidRPr="003F105C">
                <w:rPr>
                  <w:rStyle w:val="affa"/>
                  <w:bCs/>
                </w:rPr>
                <w:t>.</w:t>
              </w:r>
              <w:proofErr w:type="spellStart"/>
              <w:r w:rsidR="004762A8" w:rsidRPr="003F105C">
                <w:rPr>
                  <w:rStyle w:val="affa"/>
                  <w:bCs/>
                  <w:lang w:val="en-US"/>
                </w:rPr>
                <w:t>ineum</w:t>
              </w:r>
              <w:proofErr w:type="spellEnd"/>
              <w:r w:rsidR="004762A8" w:rsidRPr="003F105C">
                <w:rPr>
                  <w:rStyle w:val="affa"/>
                  <w:bCs/>
                </w:rPr>
                <w:t>.</w:t>
              </w:r>
              <w:proofErr w:type="spellStart"/>
              <w:r w:rsidR="004762A8" w:rsidRPr="003F105C">
                <w:rPr>
                  <w:rStyle w:val="affa"/>
                  <w:bCs/>
                  <w:lang w:val="en-US"/>
                </w:rPr>
                <w:t>ru</w:t>
              </w:r>
              <w:proofErr w:type="spellEnd"/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3" w:name="_Ref414298281"/>
          </w:p>
        </w:tc>
        <w:bookmarkEnd w:id="533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372DED3B" w14:textId="6E8E8490" w:rsidR="0075298C" w:rsidRPr="004762A8" w:rsidRDefault="004762A8" w:rsidP="004762A8">
            <w:pPr>
              <w:pStyle w:val="a"/>
              <w:numPr>
                <w:ilvl w:val="0"/>
                <w:numId w:val="0"/>
              </w:numPr>
            </w:pPr>
            <w:r w:rsidRPr="00152EE2">
              <w:t>1</w:t>
            </w:r>
            <w:r>
              <w:t> </w:t>
            </w:r>
            <w:r w:rsidRPr="00152EE2">
              <w:t>150</w:t>
            </w:r>
            <w:r>
              <w:t> </w:t>
            </w:r>
            <w:r w:rsidRPr="00152EE2">
              <w:t>000</w:t>
            </w:r>
            <w:r>
              <w:t>,00 руб.</w:t>
            </w:r>
            <w:r w:rsidRPr="001A6B80">
              <w:t xml:space="preserve"> (</w:t>
            </w:r>
            <w:r>
              <w:t>один миллион сто пятьдесят тысяч</w:t>
            </w:r>
            <w:r w:rsidRPr="001A6B80">
              <w:t xml:space="preserve"> рублей</w:t>
            </w:r>
            <w:r>
              <w:t xml:space="preserve"> 00 копеек)</w:t>
            </w:r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6C806DD7" w:rsidR="00B2374D" w:rsidRPr="0078095B" w:rsidRDefault="00B2374D" w:rsidP="004762A8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2BA869DC" w14:textId="58981932" w:rsidR="00B2374D" w:rsidRPr="0078095B" w:rsidRDefault="004762A8" w:rsidP="00B816D5">
            <w:pPr>
              <w:pStyle w:val="a"/>
              <w:numPr>
                <w:ilvl w:val="0"/>
                <w:numId w:val="0"/>
              </w:numPr>
            </w:pPr>
            <w:r w:rsidRPr="00405CEC">
              <w:t>119334, г. Москва, ул. Вавилова, д. 24.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3C62BD56" w14:textId="16632608" w:rsidR="00B2374D" w:rsidRDefault="004762A8" w:rsidP="00B975A2">
            <w:pPr>
              <w:pStyle w:val="a"/>
              <w:numPr>
                <w:ilvl w:val="0"/>
                <w:numId w:val="0"/>
              </w:numPr>
            </w:pPr>
            <w:r>
              <w:t xml:space="preserve">Приведены в разд. </w:t>
            </w:r>
            <w:r>
              <w:fldChar w:fldCharType="begin"/>
            </w:r>
            <w:r>
              <w:instrText xml:space="preserve"> REF _Ref314100122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p>
          <w:p w14:paraId="6D58A150" w14:textId="4A74FE97" w:rsidR="00861DED" w:rsidRPr="0078095B" w:rsidRDefault="00861DED" w:rsidP="00B975A2">
            <w:pPr>
              <w:pStyle w:val="a"/>
              <w:numPr>
                <w:ilvl w:val="0"/>
                <w:numId w:val="0"/>
              </w:numPr>
            </w:pP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</w:t>
            </w:r>
            <w:r w:rsidRPr="0078095B">
              <w:rPr>
                <w:bCs/>
              </w:rPr>
              <w:lastRenderedPageBreak/>
              <w:t>выполнения работ, оказания услуг</w:t>
            </w:r>
          </w:p>
        </w:tc>
        <w:tc>
          <w:tcPr>
            <w:tcW w:w="6946" w:type="dxa"/>
          </w:tcPr>
          <w:p w14:paraId="20D2A5DA" w14:textId="54980310" w:rsidR="00B2374D" w:rsidRPr="0078095B" w:rsidRDefault="00593108" w:rsidP="00593108">
            <w:pPr>
              <w:pStyle w:val="a"/>
              <w:numPr>
                <w:ilvl w:val="0"/>
                <w:numId w:val="0"/>
              </w:numPr>
              <w:jc w:val="left"/>
            </w:pPr>
            <w:r w:rsidRPr="00070B6F">
              <w:rPr>
                <w:rFonts w:eastAsia="Calibri"/>
                <w:lang w:eastAsia="en-US"/>
              </w:rPr>
              <w:lastRenderedPageBreak/>
              <w:t>10 (десять) календарных дней с момента пере</w:t>
            </w:r>
            <w:r>
              <w:rPr>
                <w:rFonts w:eastAsia="Calibri"/>
                <w:lang w:eastAsia="en-US"/>
              </w:rPr>
              <w:t xml:space="preserve">дачи </w:t>
            </w:r>
            <w:r w:rsidRPr="00070B6F">
              <w:rPr>
                <w:rFonts w:eastAsia="Calibri"/>
                <w:lang w:eastAsia="en-US"/>
              </w:rPr>
              <w:t>Заказчиком средств вычислительной техники</w:t>
            </w:r>
            <w:r w:rsidRPr="0078095B">
              <w:t xml:space="preserve"> </w:t>
            </w: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4274710"/>
          </w:p>
        </w:tc>
        <w:bookmarkEnd w:id="534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C03F2E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5775147"/>
          </w:p>
        </w:tc>
        <w:bookmarkEnd w:id="535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17D4E0B9" w14:textId="52C7D485" w:rsidR="00B2374D" w:rsidRPr="0078095B" w:rsidRDefault="00B2374D" w:rsidP="00CF303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  <w:p w14:paraId="0C40C24C" w14:textId="53E2C846" w:rsidR="00B2374D" w:rsidRPr="0078095B" w:rsidRDefault="00B2374D" w:rsidP="00593108">
            <w:pPr>
              <w:pStyle w:val="5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3795"/>
          </w:p>
        </w:tc>
        <w:bookmarkEnd w:id="536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2A187E14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298492"/>
          </w:p>
        </w:tc>
        <w:bookmarkEnd w:id="537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5E10D0FF" w:rsidR="00B2374D" w:rsidRPr="0078095B" w:rsidRDefault="00B2374D" w:rsidP="00075239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е </w:t>
            </w:r>
            <w:proofErr w:type="gramStart"/>
            <w:r w:rsidRPr="0078095B">
              <w:t>установлены</w:t>
            </w:r>
            <w:proofErr w:type="gramEnd"/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042545"/>
          </w:p>
        </w:tc>
        <w:bookmarkEnd w:id="538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66BA597F" w:rsidR="00B2374D" w:rsidRPr="0078095B" w:rsidRDefault="00B2374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</w:t>
            </w:r>
            <w:r w:rsidRPr="0078095B">
              <w:t xml:space="preserve">е </w:t>
            </w:r>
            <w:proofErr w:type="gramStart"/>
            <w:r w:rsidRPr="0078095B">
              <w:t>установлены</w:t>
            </w:r>
            <w:proofErr w:type="gramEnd"/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4971406"/>
          </w:p>
        </w:tc>
        <w:bookmarkEnd w:id="539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113FC3DC" w:rsidR="00604B7C" w:rsidRPr="00967545" w:rsidRDefault="00B2374D" w:rsidP="00967545">
            <w:pPr>
              <w:pStyle w:val="5"/>
              <w:numPr>
                <w:ilvl w:val="0"/>
                <w:numId w:val="0"/>
              </w:numPr>
              <w:ind w:firstLine="353"/>
            </w:pPr>
            <w:r w:rsidRPr="0078095B">
              <w:t>Участником настоящей закупки может быть любое лицо, в том числе субъект МСП, определяемый в соответствии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5852011"/>
          </w:p>
        </w:tc>
        <w:bookmarkEnd w:id="540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4298333"/>
          </w:p>
        </w:tc>
        <w:bookmarkEnd w:id="541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4E5701D0" w14:textId="24968205" w:rsidR="00B2374D" w:rsidRPr="00967545" w:rsidRDefault="00B2374D" w:rsidP="008D1F2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="00967545">
              <w:t>е требуется</w:t>
            </w: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415484151"/>
          </w:p>
        </w:tc>
        <w:bookmarkEnd w:id="542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</w:t>
            </w:r>
            <w:r w:rsidRPr="0078095B">
              <w:lastRenderedPageBreak/>
              <w:t xml:space="preserve">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2898"/>
          </w:p>
        </w:tc>
        <w:bookmarkEnd w:id="543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314163382"/>
          </w:p>
        </w:tc>
        <w:bookmarkEnd w:id="544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1303B23F" w:rsidR="00B2374D" w:rsidRPr="0078095B" w:rsidRDefault="00B2374D" w:rsidP="005C6C0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Заявки </w:t>
            </w:r>
            <w:proofErr w:type="gramStart"/>
            <w:r w:rsidRPr="0078095B">
              <w:rPr>
                <w:bCs/>
                <w:spacing w:val="-6"/>
              </w:rPr>
              <w:t>подаются</w:t>
            </w:r>
            <w:proofErr w:type="gramEnd"/>
            <w:r w:rsidRPr="0078095B">
              <w:rPr>
                <w:bCs/>
                <w:spacing w:val="-6"/>
              </w:rPr>
              <w:t xml:space="preserve"> начиная с «</w:t>
            </w:r>
            <w:r w:rsidR="005C6C0B">
              <w:rPr>
                <w:bCs/>
                <w:spacing w:val="-6"/>
              </w:rPr>
              <w:t>01</w:t>
            </w:r>
            <w:r w:rsidRPr="0078095B">
              <w:rPr>
                <w:bCs/>
                <w:spacing w:val="-6"/>
              </w:rPr>
              <w:t xml:space="preserve">» </w:t>
            </w:r>
            <w:r w:rsidR="005C6C0B">
              <w:rPr>
                <w:bCs/>
                <w:spacing w:val="-6"/>
              </w:rPr>
              <w:t>апреля</w:t>
            </w:r>
            <w:r w:rsidRPr="0078095B">
              <w:rPr>
                <w:bCs/>
                <w:spacing w:val="-6"/>
              </w:rPr>
              <w:t xml:space="preserve"> 201</w:t>
            </w:r>
            <w:r w:rsidR="007376F9">
              <w:rPr>
                <w:bCs/>
                <w:spacing w:val="-6"/>
              </w:rPr>
              <w:t>6</w:t>
            </w:r>
            <w:r w:rsidRPr="0078095B">
              <w:rPr>
                <w:bCs/>
                <w:spacing w:val="-6"/>
              </w:rPr>
              <w:t xml:space="preserve"> г. и до </w:t>
            </w:r>
            <w:r w:rsidR="005C6C0B">
              <w:rPr>
                <w:bCs/>
                <w:spacing w:val="-6"/>
              </w:rPr>
              <w:t>10</w:t>
            </w:r>
            <w:r w:rsidRPr="0078095B">
              <w:rPr>
                <w:bCs/>
                <w:spacing w:val="-6"/>
              </w:rPr>
              <w:t xml:space="preserve"> ч. </w:t>
            </w:r>
            <w:r w:rsidR="005C6C0B">
              <w:rPr>
                <w:bCs/>
                <w:spacing w:val="-6"/>
              </w:rPr>
              <w:t>00</w:t>
            </w:r>
            <w:r w:rsidRPr="0078095B">
              <w:rPr>
                <w:bCs/>
                <w:spacing w:val="-6"/>
              </w:rPr>
              <w:t xml:space="preserve"> мин. «</w:t>
            </w:r>
            <w:r w:rsidR="005C6C0B">
              <w:rPr>
                <w:bCs/>
                <w:spacing w:val="-6"/>
              </w:rPr>
              <w:t>05</w:t>
            </w:r>
            <w:r w:rsidRPr="0078095B">
              <w:rPr>
                <w:bCs/>
                <w:spacing w:val="-6"/>
              </w:rPr>
              <w:t>» </w:t>
            </w:r>
            <w:r w:rsidR="005C6C0B">
              <w:rPr>
                <w:bCs/>
                <w:spacing w:val="-6"/>
              </w:rPr>
              <w:t>апреля</w:t>
            </w:r>
            <w:r w:rsidRPr="0078095B">
              <w:rPr>
                <w:bCs/>
                <w:spacing w:val="-6"/>
              </w:rPr>
              <w:t xml:space="preserve"> 201</w:t>
            </w:r>
            <w:r w:rsidR="007376F9">
              <w:rPr>
                <w:bCs/>
                <w:spacing w:val="-6"/>
              </w:rPr>
              <w:t>6</w:t>
            </w:r>
            <w:r w:rsidRPr="0078095B">
              <w:rPr>
                <w:bCs/>
                <w:spacing w:val="-6"/>
              </w:rPr>
              <w:t xml:space="preserve"> г.</w:t>
            </w:r>
            <w:r>
              <w:rPr>
                <w:bCs/>
                <w:spacing w:val="-6"/>
              </w:rPr>
              <w:t xml:space="preserve">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414987457"/>
          </w:p>
        </w:tc>
        <w:bookmarkEnd w:id="545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6A2A62EE" w14:textId="77777777" w:rsidR="007F1F89" w:rsidRPr="0078095B" w:rsidRDefault="007F1F89" w:rsidP="007F1F8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7722446F" w14:textId="77777777" w:rsidR="007F1F89" w:rsidRPr="0078095B" w:rsidRDefault="007F1F89" w:rsidP="007F1F89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78A85FD1" w14:textId="77777777" w:rsidR="007F1F89" w:rsidRDefault="007F1F89" w:rsidP="007F1F89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234D79A4" w14:textId="6E70BAC0" w:rsidR="00B2374D" w:rsidRPr="0078095B" w:rsidRDefault="007F1F89" w:rsidP="007F1F8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314163946"/>
          </w:p>
        </w:tc>
        <w:bookmarkEnd w:id="546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79E78AC2" w14:textId="3E2E1304" w:rsidR="00B2374D" w:rsidRPr="0078095B" w:rsidRDefault="00B2374D" w:rsidP="001669E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5C6C0B">
              <w:rPr>
                <w:bCs/>
                <w:spacing w:val="-6"/>
              </w:rPr>
              <w:t>«</w:t>
            </w:r>
            <w:r w:rsidR="005C6C0B">
              <w:rPr>
                <w:bCs/>
                <w:spacing w:val="-6"/>
              </w:rPr>
              <w:t>06</w:t>
            </w:r>
            <w:r w:rsidRPr="005C6C0B">
              <w:rPr>
                <w:bCs/>
                <w:spacing w:val="-6"/>
              </w:rPr>
              <w:t xml:space="preserve">» </w:t>
            </w:r>
            <w:r w:rsidR="005C6C0B" w:rsidRPr="005C6C0B">
              <w:rPr>
                <w:bCs/>
                <w:spacing w:val="-6"/>
              </w:rPr>
              <w:t>апреля</w:t>
            </w:r>
            <w:r w:rsidRPr="005C6C0B">
              <w:rPr>
                <w:bCs/>
                <w:spacing w:val="-6"/>
              </w:rPr>
              <w:t xml:space="preserve"> 201</w:t>
            </w:r>
            <w:r w:rsidR="007F1F89" w:rsidRPr="005C6C0B">
              <w:rPr>
                <w:bCs/>
                <w:spacing w:val="-6"/>
              </w:rPr>
              <w:t>6</w:t>
            </w:r>
            <w:r w:rsidRPr="005C6C0B">
              <w:rPr>
                <w:bCs/>
                <w:spacing w:val="-6"/>
              </w:rPr>
              <w:t xml:space="preserve"> г.</w:t>
            </w:r>
          </w:p>
          <w:p w14:paraId="2A839A16" w14:textId="3DF2DC94" w:rsidR="00B2374D" w:rsidRPr="0078095B" w:rsidRDefault="00B2374D" w:rsidP="009958D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="007F1F89" w:rsidRPr="00D31871">
              <w:t>119334, г. Москва, ул. Вавилова, д. 24</w:t>
            </w:r>
            <w:r w:rsidR="007F1F89" w:rsidRPr="0078095B">
              <w:rPr>
                <w:bCs/>
                <w:spacing w:val="-6"/>
              </w:rPr>
              <w:t>.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7" w:name="_Ref415852052"/>
          </w:p>
        </w:tc>
        <w:bookmarkEnd w:id="547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2904ED9D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</w:t>
            </w:r>
            <w:r w:rsidRPr="0078095B">
              <w:lastRenderedPageBreak/>
              <w:t>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8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8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414275666"/>
          </w:p>
        </w:tc>
        <w:bookmarkEnd w:id="549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0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1" w:name="_Ref293496737"/>
            <w:bookmarkEnd w:id="550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1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</w:t>
            </w:r>
            <w:r>
              <w:rPr>
                <w:bCs/>
              </w:rPr>
              <w:lastRenderedPageBreak/>
              <w:t>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415249171"/>
          </w:p>
        </w:tc>
        <w:bookmarkEnd w:id="552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5331C77" w14:textId="5047B606" w:rsidR="00450B32" w:rsidRPr="0078095B" w:rsidRDefault="007F1F89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Один победитель</w:t>
            </w: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314164684"/>
          </w:p>
        </w:tc>
        <w:bookmarkEnd w:id="553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14FE794F" w:rsidR="00B2374D" w:rsidRPr="0078095B" w:rsidRDefault="007F1F89" w:rsidP="007F1F89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="00B2374D" w:rsidRPr="0078095B">
              <w:t xml:space="preserve"> дней после подведения итогов закупки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414297262"/>
          </w:p>
        </w:tc>
        <w:bookmarkEnd w:id="554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5" w:name="_Ref314164788"/>
          </w:p>
        </w:tc>
        <w:bookmarkEnd w:id="555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3AF252F9" w14:textId="7D33FD37" w:rsidR="00B2374D" w:rsidRPr="007F1F89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b w:val="0"/>
                <w:bCs/>
                <w:i w:val="0"/>
                <w:shd w:val="clear" w:color="auto" w:fill="auto"/>
              </w:rPr>
            </w:pPr>
            <w:bookmarkStart w:id="556" w:name="_Ref307221503"/>
            <w:r>
              <w:t>Н</w:t>
            </w:r>
            <w:r w:rsidRPr="0078095B">
              <w:t>е требуется</w:t>
            </w:r>
            <w:bookmarkEnd w:id="556"/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7" w:name="_Ref414648488"/>
          </w:p>
        </w:tc>
        <w:bookmarkEnd w:id="557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56483DD2" w14:textId="67E78DFA" w:rsidR="008A29D4" w:rsidRPr="0078095B" w:rsidRDefault="007F1F89" w:rsidP="008A29D4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lang w:val="ru"/>
              </w:rPr>
              <w:t xml:space="preserve">Участники вправе обжаловать условия извещения </w:t>
            </w:r>
            <w:r>
              <w:rPr>
                <w:lang w:val="ru"/>
              </w:rPr>
              <w:t>и/или</w:t>
            </w:r>
            <w:r w:rsidRPr="0078095B">
              <w:rPr>
                <w:lang w:val="ru"/>
              </w:rPr>
              <w:t xml:space="preserve"> документации о закупке, действия (бездействие) заказчика,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организатора закупки, закупочной комиссии,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специализированной организации в коллегиальном органе заказчика</w:t>
            </w:r>
            <w:r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8" w:name="_Ref266996979"/>
      <w:bookmarkStart w:id="559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60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60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1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1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 xml:space="preserve">№ </w:t>
            </w:r>
            <w:proofErr w:type="gramStart"/>
            <w:r w:rsidRPr="00854084">
              <w:rPr>
                <w:sz w:val="26"/>
              </w:rPr>
              <w:t>п</w:t>
            </w:r>
            <w:proofErr w:type="gramEnd"/>
            <w:r w:rsidRPr="00854084">
              <w:rPr>
                <w:sz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1"/>
          </w:p>
        </w:tc>
        <w:bookmarkEnd w:id="562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ED512A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78095B">
              <w:t xml:space="preserve"> </w:t>
            </w:r>
            <w:proofErr w:type="gramStart"/>
            <w:r w:rsidRPr="0078095B">
              <w:t>сумм</w:t>
            </w:r>
            <w:proofErr w:type="gramEnd"/>
            <w:r w:rsidRPr="0078095B">
              <w:t xml:space="preserve"> исполненной или </w:t>
            </w:r>
            <w:proofErr w:type="gramStart"/>
            <w:r w:rsidRPr="0078095B">
              <w:t>которые</w:t>
            </w:r>
            <w:proofErr w:type="gramEnd"/>
            <w:r w:rsidRPr="0078095B"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8687"/>
          </w:p>
        </w:tc>
        <w:bookmarkEnd w:id="563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78095B"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376"/>
          </w:p>
        </w:tc>
        <w:bookmarkEnd w:id="564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0B72EF79" w14:textId="65AA9B2F" w:rsidR="00CB42E5" w:rsidRDefault="00CB42E5" w:rsidP="00B36466">
            <w:pPr>
              <w:pStyle w:val="a"/>
              <w:numPr>
                <w:ilvl w:val="0"/>
                <w:numId w:val="0"/>
              </w:numPr>
            </w:pPr>
            <w:r>
              <w:t xml:space="preserve">Требуется </w:t>
            </w:r>
          </w:p>
          <w:p w14:paraId="30635A8C" w14:textId="0B7D51AE" w:rsidR="00EE4374" w:rsidRDefault="00FA2505" w:rsidP="00FA2505">
            <w:pPr>
              <w:pStyle w:val="a"/>
              <w:numPr>
                <w:ilvl w:val="0"/>
                <w:numId w:val="44"/>
              </w:numPr>
              <w:ind w:left="0" w:firstLine="70"/>
            </w:pPr>
            <w:r>
              <w:t>л</w:t>
            </w:r>
            <w:r w:rsidRPr="00EF53F3">
              <w:t>ицензи</w:t>
            </w:r>
            <w:r>
              <w:t>я</w:t>
            </w:r>
            <w:r w:rsidRPr="00EF53F3">
              <w:t xml:space="preserve"> на осуществление работ с использованием сведений, составляющих государственную тайну</w:t>
            </w:r>
            <w:r w:rsidR="002D47B7">
              <w:t>;</w:t>
            </w:r>
          </w:p>
          <w:p w14:paraId="19F0E407" w14:textId="5DA1852D" w:rsidR="00FA2505" w:rsidRPr="0078095B" w:rsidRDefault="00FA2505" w:rsidP="002D47B7">
            <w:pPr>
              <w:pStyle w:val="a"/>
              <w:numPr>
                <w:ilvl w:val="0"/>
                <w:numId w:val="44"/>
              </w:numPr>
              <w:ind w:left="0" w:firstLine="70"/>
            </w:pPr>
            <w:r>
              <w:t xml:space="preserve">лицензия на осуществление </w:t>
            </w:r>
            <w:r w:rsidR="002D47B7">
              <w:t xml:space="preserve">работ по </w:t>
            </w:r>
            <w:r>
              <w:t>выявлени</w:t>
            </w:r>
            <w:r w:rsidR="002D47B7">
              <w:t>ю</w:t>
            </w:r>
            <w:r>
              <w:t xml:space="preserve"> электронных устройств, предназначенных для негласного получения информации</w:t>
            </w:r>
            <w:r w:rsidR="002D47B7">
              <w:t>.</w:t>
            </w: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5730D3A6" w:rsidR="001A581D" w:rsidRPr="0078095B" w:rsidRDefault="001A581D" w:rsidP="00967545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49"/>
          </w:p>
        </w:tc>
        <w:bookmarkEnd w:id="565"/>
        <w:tc>
          <w:tcPr>
            <w:tcW w:w="4820" w:type="dxa"/>
            <w:shd w:val="clear" w:color="auto" w:fill="auto"/>
          </w:tcPr>
          <w:p w14:paraId="65122A28" w14:textId="7F37BD58" w:rsidR="001806CC" w:rsidRPr="0078095B" w:rsidRDefault="001806CC" w:rsidP="00967545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967545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6454"/>
          </w:p>
        </w:tc>
        <w:bookmarkEnd w:id="566"/>
        <w:tc>
          <w:tcPr>
            <w:tcW w:w="4820" w:type="dxa"/>
            <w:shd w:val="clear" w:color="auto" w:fill="auto"/>
          </w:tcPr>
          <w:p w14:paraId="24151905" w14:textId="1867CCA9" w:rsidR="001806CC" w:rsidRPr="0078095B" w:rsidRDefault="001806CC" w:rsidP="00967545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5A5A8799" w:rsidR="001806CC" w:rsidRPr="0078095B" w:rsidRDefault="00967545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393EAE26" w:rsidR="001806CC" w:rsidRPr="0078095B" w:rsidRDefault="001806CC" w:rsidP="007F1F89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8275980"/>
          </w:p>
        </w:tc>
        <w:bookmarkEnd w:id="567"/>
        <w:tc>
          <w:tcPr>
            <w:tcW w:w="4820" w:type="dxa"/>
            <w:shd w:val="clear" w:color="auto" w:fill="auto"/>
          </w:tcPr>
          <w:p w14:paraId="493051F5" w14:textId="3E7195B1" w:rsidR="005B6D90" w:rsidRPr="0078095B" w:rsidRDefault="00543F78" w:rsidP="005B6D9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</w:t>
            </w:r>
            <w:r w:rsidR="005B6D90">
              <w:t>нения обязательств по договору.</w:t>
            </w:r>
          </w:p>
          <w:p w14:paraId="4B342930" w14:textId="3E56E0F3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2E66B721" w:rsidR="00543F78" w:rsidRPr="0078095B" w:rsidRDefault="005B6D90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9402307"/>
          </w:p>
        </w:tc>
        <w:bookmarkEnd w:id="568"/>
        <w:tc>
          <w:tcPr>
            <w:tcW w:w="4820" w:type="dxa"/>
            <w:shd w:val="clear" w:color="auto" w:fill="auto"/>
          </w:tcPr>
          <w:p w14:paraId="6194538E" w14:textId="4CE3A61E" w:rsidR="00543F78" w:rsidRDefault="003A6D93" w:rsidP="00E75DF7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 xml:space="preserve">аличие опыта успешной поставки продукции сопоставимого характера </w:t>
            </w:r>
            <w:r w:rsidRPr="00A308A0">
              <w:lastRenderedPageBreak/>
              <w:t>и объема</w:t>
            </w:r>
            <w:r w:rsidR="005B6D90">
              <w:t>.</w:t>
            </w:r>
          </w:p>
        </w:tc>
        <w:tc>
          <w:tcPr>
            <w:tcW w:w="4678" w:type="dxa"/>
          </w:tcPr>
          <w:p w14:paraId="125669EC" w14:textId="5FF396CB" w:rsidR="00543F78" w:rsidRPr="00772AAC" w:rsidRDefault="005B6D90" w:rsidP="0059305D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Не требуется</w:t>
            </w:r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027"/>
          </w:p>
        </w:tc>
        <w:bookmarkEnd w:id="569"/>
        <w:tc>
          <w:tcPr>
            <w:tcW w:w="4820" w:type="dxa"/>
            <w:shd w:val="clear" w:color="auto" w:fill="auto"/>
          </w:tcPr>
          <w:p w14:paraId="17AFF17D" w14:textId="029BDA44" w:rsidR="005B6D90" w:rsidRPr="0078095B" w:rsidRDefault="00543F78" w:rsidP="005B6D9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кадровых ресурсов, необходимых для исполнения обяз</w:t>
            </w:r>
            <w:r w:rsidR="005B6D90">
              <w:t>ательств по договору.</w:t>
            </w:r>
          </w:p>
          <w:p w14:paraId="3429C2C2" w14:textId="5468A071" w:rsidR="00543F78" w:rsidRPr="0078095B" w:rsidRDefault="00543F78" w:rsidP="00772AAC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41216C3C" w14:textId="4D18C77F" w:rsidR="00543F78" w:rsidRPr="0078095B" w:rsidRDefault="005B6D90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70" w:name="_Ref418276503"/>
          </w:p>
        </w:tc>
        <w:bookmarkEnd w:id="570"/>
        <w:tc>
          <w:tcPr>
            <w:tcW w:w="4820" w:type="dxa"/>
            <w:shd w:val="clear" w:color="auto" w:fill="auto"/>
          </w:tcPr>
          <w:p w14:paraId="66B286CF" w14:textId="6DF0E1F1" w:rsidR="005B6D90" w:rsidRPr="0078095B" w:rsidRDefault="00543F78" w:rsidP="005B6D90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>аличие финансовых ресурсов, необходимых для испол</w:t>
            </w:r>
            <w:r w:rsidR="005B6D90">
              <w:t>нения обязательств по договору.</w:t>
            </w:r>
          </w:p>
          <w:p w14:paraId="10FDF889" w14:textId="1798B667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7E277D81" w:rsidR="00543F78" w:rsidRPr="0078095B" w:rsidRDefault="005B6D90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1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1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2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2"/>
    </w:p>
    <w:p w14:paraId="31679961" w14:textId="60CBD47A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16B5E8C7" w:rsidR="000272F6" w:rsidRPr="00D3435D" w:rsidRDefault="005B6D90" w:rsidP="003A6609">
            <w:pPr>
              <w:pStyle w:val="5"/>
              <w:numPr>
                <w:ilvl w:val="0"/>
                <w:numId w:val="0"/>
              </w:numPr>
            </w:pPr>
            <w:r w:rsidRPr="005B6D90">
              <w:t>Лучшим предложением по критерию признается предложение, содержащее наименьшее значение цены договора и/или цены за единицу продукции.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</w:t>
            </w:r>
            <w:proofErr w:type="gramStart"/>
            <w:r w:rsidR="00D0756A" w:rsidRPr="00D0756A">
              <w:t>с</w:t>
            </w:r>
            <w:proofErr w:type="gramEnd"/>
            <w:r w:rsidR="00D0756A" w:rsidRPr="00D0756A">
              <w:t xml:space="preserve">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</w:t>
      </w:r>
      <w:proofErr w:type="gramStart"/>
      <w:r>
        <w:t>,</w:t>
      </w:r>
      <w:proofErr w:type="gramEnd"/>
      <w:r>
        <w:t xml:space="preserve">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3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3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4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4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 xml:space="preserve">№ </w:t>
            </w:r>
            <w:proofErr w:type="gramStart"/>
            <w:r>
              <w:rPr>
                <w:rFonts w:eastAsiaTheme="majorEastAsia"/>
                <w:bCs/>
                <w:lang w:val="ru"/>
              </w:rPr>
              <w:t>п</w:t>
            </w:r>
            <w:proofErr w:type="gramEnd"/>
            <w:r>
              <w:rPr>
                <w:rFonts w:eastAsiaTheme="majorEastAsia"/>
                <w:bCs/>
                <w:lang w:val="ru"/>
              </w:rPr>
              <w:t>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06A3433C" w:rsidR="00975958" w:rsidRPr="00AE4F41" w:rsidRDefault="00AE4F41" w:rsidP="005B6D90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67"/>
          </w:p>
        </w:tc>
        <w:bookmarkEnd w:id="575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</w:t>
            </w:r>
            <w:proofErr w:type="gramEnd"/>
            <w:r w:rsidRPr="00154D0C">
              <w:t xml:space="preserve">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</w:t>
            </w:r>
            <w:proofErr w:type="gramEnd"/>
            <w:r w:rsidRPr="00154D0C">
              <w:t xml:space="preserve">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</w:t>
            </w:r>
            <w:proofErr w:type="gramStart"/>
            <w:r w:rsidRPr="00154D0C">
              <w:t>,</w:t>
            </w:r>
            <w:proofErr w:type="gramEnd"/>
            <w:r w:rsidRPr="00154D0C">
              <w:t xml:space="preserve">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Декларация участника процедуры закупки о том, что ему не требуется представление решения об одобрении или о совершении крупной </w:t>
            </w:r>
            <w:r w:rsidRPr="000F2FB0">
              <w:lastRenderedPageBreak/>
              <w:t>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</w:t>
            </w:r>
            <w:proofErr w:type="gramEnd"/>
            <w:r w:rsidRPr="000F2FB0">
              <w:t xml:space="preserve">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417839"/>
          </w:p>
        </w:tc>
        <w:bookmarkEnd w:id="576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</w:t>
            </w:r>
            <w:proofErr w:type="gramEnd"/>
            <w:r w:rsidRPr="000F2FB0">
              <w:t xml:space="preserve">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419730165"/>
          </w:p>
        </w:tc>
        <w:bookmarkEnd w:id="577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293499696"/>
          </w:p>
        </w:tc>
        <w:bookmarkEnd w:id="578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 xml:space="preserve">Декларация подтверждения принадлежности к субъектам малого и </w:t>
            </w:r>
            <w:r w:rsidR="00C03F2E" w:rsidRPr="0078095B">
              <w:lastRenderedPageBreak/>
              <w:t>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40571263" w:rsidR="00AE4F41" w:rsidRPr="00AE4F41" w:rsidRDefault="0056115F" w:rsidP="005B6D90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9" w:name="_Ref419418130"/>
          </w:p>
        </w:tc>
        <w:bookmarkEnd w:id="579"/>
        <w:tc>
          <w:tcPr>
            <w:tcW w:w="9072" w:type="dxa"/>
          </w:tcPr>
          <w:p w14:paraId="1C76CF6A" w14:textId="77777777" w:rsidR="005B6D90" w:rsidRDefault="004E3D85" w:rsidP="005B6D90">
            <w:pPr>
              <w:pStyle w:val="a"/>
              <w:numPr>
                <w:ilvl w:val="0"/>
                <w:numId w:val="0"/>
              </w:numPr>
            </w:pPr>
            <w:r w:rsidRPr="000F2FB0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_Ref418276376 \r \h </w:instrText>
            </w:r>
            <w:r w:rsidRPr="000F2FB0">
              <w:fldChar w:fldCharType="separate"/>
            </w:r>
            <w:r w:rsidR="00C03F2E">
              <w:t>1.6</w:t>
            </w:r>
            <w:r w:rsidRPr="000F2FB0">
              <w:fldChar w:fldCharType="end"/>
            </w:r>
            <w:r w:rsidRPr="000F2FB0">
              <w:t>) к информационной карте, а именно:</w:t>
            </w:r>
          </w:p>
          <w:p w14:paraId="7F9C6860" w14:textId="58353C6E" w:rsidR="005B6D90" w:rsidRDefault="005B6D90" w:rsidP="005B6D90">
            <w:pPr>
              <w:pStyle w:val="af2"/>
              <w:numPr>
                <w:ilvl w:val="0"/>
                <w:numId w:val="45"/>
              </w:numPr>
              <w:jc w:val="both"/>
            </w:pPr>
            <w:r w:rsidRPr="005B6D90">
              <w:t>лицензия на осуществление работ с использованием сведений, составляющих государственную тайну</w:t>
            </w:r>
            <w:r>
              <w:t>;</w:t>
            </w:r>
          </w:p>
          <w:p w14:paraId="20EB04E9" w14:textId="2E5D1739" w:rsidR="004E3D85" w:rsidRPr="005B6D90" w:rsidRDefault="005B6D90" w:rsidP="005B6D90">
            <w:pPr>
              <w:pStyle w:val="af2"/>
              <w:numPr>
                <w:ilvl w:val="0"/>
                <w:numId w:val="45"/>
              </w:numPr>
              <w:jc w:val="both"/>
              <w:rPr>
                <w:rFonts w:eastAsiaTheme="majorEastAsia"/>
                <w:bCs/>
                <w:lang w:val="ru"/>
              </w:rPr>
            </w:pPr>
            <w:r>
              <w:t>лицензия на осуществление работ по выявлению электронных устройств, предназначенных для негласного получения информации.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80" w:name="_Ref414276712"/>
      <w:bookmarkStart w:id="581" w:name="_Ref414291069"/>
      <w:bookmarkStart w:id="582" w:name="_Toc415874697"/>
      <w:bookmarkStart w:id="583" w:name="_Toc421292680"/>
      <w:bookmarkStart w:id="584" w:name="_Ref314161369"/>
      <w:bookmarkEnd w:id="558"/>
      <w:bookmarkEnd w:id="559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80"/>
      <w:bookmarkEnd w:id="581"/>
      <w:bookmarkEnd w:id="582"/>
      <w:bookmarkEnd w:id="583"/>
      <w:r w:rsidR="00C954B9" w:rsidRPr="0078095B">
        <w:rPr>
          <w:rFonts w:eastAsiaTheme="majorEastAsia"/>
          <w:lang w:val="ru"/>
        </w:rPr>
        <w:t xml:space="preserve"> </w:t>
      </w:r>
      <w:bookmarkEnd w:id="584"/>
    </w:p>
    <w:p w14:paraId="306A865C" w14:textId="5EBF0C03" w:rsidR="00C954B9" w:rsidRPr="0078095B" w:rsidRDefault="00ED52CF" w:rsidP="00892E61">
      <w:pPr>
        <w:pStyle w:val="3"/>
      </w:pPr>
      <w:bookmarkStart w:id="585" w:name="_Ref55336310"/>
      <w:bookmarkStart w:id="586" w:name="_Toc57314672"/>
      <w:bookmarkStart w:id="587" w:name="_Toc69728986"/>
      <w:bookmarkStart w:id="588" w:name="_Toc311975353"/>
      <w:bookmarkStart w:id="589" w:name="_Toc415874698"/>
      <w:bookmarkStart w:id="590" w:name="_Toc421292681"/>
      <w:r w:rsidRPr="0078095B">
        <w:t>З</w:t>
      </w:r>
      <w:r w:rsidR="000B0362" w:rsidRPr="0078095B">
        <w:t xml:space="preserve">аявка </w:t>
      </w:r>
      <w:bookmarkStart w:id="591" w:name="_Ref22846535"/>
      <w:r w:rsidR="00C954B9" w:rsidRPr="0078095B">
        <w:t>(</w:t>
      </w:r>
      <w:bookmarkEnd w:id="591"/>
      <w:r w:rsidR="00A03B12" w:rsidRPr="0078095B">
        <w:t>форма</w:t>
      </w:r>
      <w:r w:rsidR="00A03B12">
        <w:t>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1</w:t>
      </w:r>
      <w:r w:rsidR="002F44A9">
        <w:rPr>
          <w:noProof/>
        </w:rPr>
        <w:fldChar w:fldCharType="end"/>
      </w:r>
      <w:r w:rsidR="00C954B9" w:rsidRPr="0078095B">
        <w:t>)</w:t>
      </w:r>
      <w:bookmarkEnd w:id="585"/>
      <w:bookmarkEnd w:id="586"/>
      <w:bookmarkEnd w:id="587"/>
      <w:bookmarkEnd w:id="588"/>
      <w:bookmarkEnd w:id="589"/>
      <w:bookmarkEnd w:id="590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2" w:name="_Toc311975354"/>
      <w:r w:rsidRPr="0078095B">
        <w:rPr>
          <w:lang w:val="ru"/>
        </w:rPr>
        <w:t xml:space="preserve">Форма </w:t>
      </w:r>
      <w:bookmarkEnd w:id="592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 xml:space="preserve">выбрать </w:t>
      </w:r>
      <w:proofErr w:type="gramStart"/>
      <w:r>
        <w:rPr>
          <w:bCs/>
          <w:iCs/>
          <w:snapToGrid w:val="0"/>
          <w:shd w:val="clear" w:color="auto" w:fill="D9D9D9" w:themeFill="background1" w:themeFillShade="D9"/>
        </w:rPr>
        <w:t>необходимое</w:t>
      </w:r>
      <w:proofErr w:type="gramEnd"/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58A7A295" w:rsidR="00C954B9" w:rsidRPr="00DA07E4" w:rsidRDefault="00C954B9" w:rsidP="00234E4A">
      <w:pPr>
        <w:spacing w:after="0" w:line="240" w:lineRule="auto"/>
        <w:jc w:val="both"/>
        <w:rPr>
          <w:iCs/>
          <w:snapToGrid w:val="0"/>
          <w:u w:val="single"/>
        </w:rPr>
      </w:pPr>
      <w:r w:rsidRPr="0078095B">
        <w:rPr>
          <w:iCs/>
          <w:snapToGrid w:val="0"/>
        </w:rPr>
        <w:t>предлагает заключить Договор на:</w:t>
      </w:r>
      <w:r w:rsidR="00DA07E4">
        <w:rPr>
          <w:iCs/>
          <w:snapToGrid w:val="0"/>
        </w:rPr>
        <w:t xml:space="preserve"> </w:t>
      </w:r>
      <w:r w:rsidR="00DA07E4" w:rsidRPr="00DA07E4">
        <w:rPr>
          <w:u w:val="single"/>
        </w:rPr>
        <w:t>оказание услуг по проведению специальной проверки и специальных исследований средств вычислительной техники</w:t>
      </w:r>
      <w:r w:rsidR="00DA07E4">
        <w:rPr>
          <w:u w:val="single"/>
        </w:rPr>
        <w:tab/>
        <w:t xml:space="preserve"> 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 xml:space="preserve">№ </w:t>
            </w:r>
            <w:proofErr w:type="gramStart"/>
            <w:r w:rsidRPr="0078095B">
              <w:rPr>
                <w:color w:val="000000"/>
              </w:rPr>
              <w:t>п</w:t>
            </w:r>
            <w:proofErr w:type="gramEnd"/>
            <w:r w:rsidRPr="0078095B">
              <w:rPr>
                <w:color w:val="000000"/>
              </w:rPr>
              <w:t>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>со ссылкой 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>вплоть до истечения срока, отведенного на заключение договора, но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</w:t>
      </w:r>
      <w:bookmarkStart w:id="593" w:name="_Hlt440565644"/>
      <w:bookmarkEnd w:id="593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</w:t>
      </w:r>
      <w:proofErr w:type="gramEnd"/>
      <w:r w:rsidR="00B26461">
        <w:rPr>
          <w:iCs/>
          <w:snapToGrid w:val="0"/>
        </w:rPr>
        <w:t xml:space="preserve">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</w:t>
      </w:r>
      <w:proofErr w:type="gramEnd"/>
      <w:r w:rsidRPr="0078095B">
        <w:t xml:space="preserve">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</w:t>
      </w:r>
      <w:r w:rsidRPr="0078095B">
        <w:rPr>
          <w:iCs/>
          <w:snapToGrid w:val="0"/>
        </w:rPr>
        <w:lastRenderedPageBreak/>
        <w:t xml:space="preserve">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5A7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5A7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</w:t>
            </w:r>
            <w:proofErr w:type="gramStart"/>
            <w:r w:rsidRPr="00615A75">
              <w:rPr>
                <w:color w:val="000000"/>
              </w:rPr>
              <w:t>.с</w:t>
            </w:r>
            <w:proofErr w:type="gramEnd"/>
            <w:r w:rsidRPr="00615A75">
              <w:rPr>
                <w:color w:val="000000"/>
              </w:rPr>
              <w:t>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</w:t>
      </w:r>
      <w:proofErr w:type="gramStart"/>
      <w:r>
        <w:rPr>
          <w:iCs/>
          <w:snapToGrid w:val="0"/>
        </w:rPr>
        <w:t>участия</w:t>
      </w:r>
      <w:proofErr w:type="gramEnd"/>
      <w:r>
        <w:rPr>
          <w:iCs/>
          <w:snapToGrid w:val="0"/>
        </w:rPr>
        <w:t xml:space="preserve"> в настоящей закупке требуемых в соответствии с Законом </w:t>
      </w:r>
      <w:r>
        <w:rPr>
          <w:iCs/>
          <w:snapToGrid w:val="0"/>
        </w:rPr>
        <w:br/>
        <w:t xml:space="preserve"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</w:t>
      </w:r>
      <w:proofErr w:type="gramStart"/>
      <w:r>
        <w:rPr>
          <w:iCs/>
          <w:snapToGrid w:val="0"/>
        </w:rPr>
        <w:t>осуществлении</w:t>
      </w:r>
      <w:proofErr w:type="gramEnd"/>
      <w:r>
        <w:rPr>
          <w:iCs/>
          <w:snapToGrid w:val="0"/>
        </w:rPr>
        <w:t xml:space="preserve">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</w:t>
      </w:r>
      <w:r>
        <w:lastRenderedPageBreak/>
        <w:t>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proofErr w:type="gramStart"/>
            <w:r w:rsidRPr="0078095B">
              <w:rPr>
                <w:iCs/>
                <w:snapToGrid w:val="0"/>
              </w:rPr>
              <w:t>п</w:t>
            </w:r>
            <w:proofErr w:type="gramEnd"/>
            <w:r w:rsidRPr="0078095B">
              <w:rPr>
                <w:iCs/>
                <w:snapToGrid w:val="0"/>
              </w:rPr>
              <w:t>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4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5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6" w:name="_Toc418282194"/>
      <w:bookmarkStart w:id="597" w:name="_Toc418282195"/>
      <w:bookmarkStart w:id="598" w:name="_Toc418282197"/>
      <w:bookmarkStart w:id="599" w:name="_Ref314100357"/>
      <w:bookmarkStart w:id="600" w:name="_Ref314100521"/>
      <w:bookmarkStart w:id="601" w:name="_Ref314100590"/>
      <w:bookmarkStart w:id="602" w:name="_Toc415874699"/>
      <w:bookmarkStart w:id="603" w:name="_Toc421292682"/>
      <w:bookmarkStart w:id="604" w:name="_Ref55335821"/>
      <w:bookmarkStart w:id="605" w:name="_Ref55336345"/>
      <w:bookmarkStart w:id="606" w:name="_Toc57314674"/>
      <w:bookmarkStart w:id="607" w:name="_Toc69728988"/>
      <w:bookmarkStart w:id="608" w:name="_Toc311975356"/>
      <w:bookmarkEnd w:id="595"/>
      <w:bookmarkEnd w:id="596"/>
      <w:bookmarkEnd w:id="597"/>
      <w:bookmarkEnd w:id="598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2</w:t>
      </w:r>
      <w:r w:rsidR="002F44A9">
        <w:rPr>
          <w:noProof/>
        </w:rPr>
        <w:fldChar w:fldCharType="end"/>
      </w:r>
      <w:r w:rsidR="001E569B" w:rsidRPr="0078095B">
        <w:t>)</w:t>
      </w:r>
      <w:bookmarkEnd w:id="599"/>
      <w:bookmarkEnd w:id="600"/>
      <w:bookmarkEnd w:id="601"/>
      <w:bookmarkEnd w:id="602"/>
      <w:bookmarkEnd w:id="603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6EEBAEE" w14:textId="77777777" w:rsidR="00DA07E4" w:rsidRPr="0078095B" w:rsidRDefault="00DA07E4" w:rsidP="00A822B3">
      <w:pPr>
        <w:spacing w:after="120" w:line="240" w:lineRule="auto"/>
        <w:jc w:val="both"/>
        <w:rPr>
          <w:rFonts w:eastAsia="Times New Roman"/>
          <w:lang w:eastAsia="ru-RU"/>
        </w:rPr>
      </w:pPr>
    </w:p>
    <w:p w14:paraId="6C2411AC" w14:textId="77777777" w:rsidR="00AA33EF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78095B">
              <w:rPr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78095B">
              <w:rPr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6EF4A06E" w14:textId="77777777" w:rsidR="00242FB4" w:rsidRPr="0078095B" w:rsidRDefault="00242FB4" w:rsidP="00234E4A">
      <w:pPr>
        <w:spacing w:after="0" w:line="240" w:lineRule="auto"/>
        <w:rPr>
          <w:lang w:val="ru"/>
        </w:rPr>
      </w:pPr>
      <w:bookmarkStart w:id="609" w:name="_Toc311975364"/>
      <w:r w:rsidRPr="0078095B">
        <w:rPr>
          <w:lang w:val="ru"/>
        </w:rPr>
        <w:br w:type="page"/>
      </w:r>
    </w:p>
    <w:p w14:paraId="48C7E554" w14:textId="0674B4CA" w:rsidR="00C954B9" w:rsidRPr="0078095B" w:rsidRDefault="00C954B9" w:rsidP="00204916">
      <w:pPr>
        <w:pStyle w:val="3"/>
      </w:pPr>
      <w:bookmarkStart w:id="610" w:name="_Toc418282201"/>
      <w:bookmarkStart w:id="611" w:name="_Toc418282202"/>
      <w:bookmarkStart w:id="612" w:name="_Toc418282203"/>
      <w:bookmarkStart w:id="613" w:name="_Toc418282208"/>
      <w:bookmarkStart w:id="614" w:name="_Toc418282210"/>
      <w:bookmarkStart w:id="615" w:name="_Toc418282211"/>
      <w:bookmarkStart w:id="616" w:name="_Toc418282215"/>
      <w:bookmarkStart w:id="617" w:name="_Toc418282217"/>
      <w:bookmarkStart w:id="618" w:name="_Hlt22846931"/>
      <w:bookmarkStart w:id="619" w:name="_Toc418282220"/>
      <w:bookmarkStart w:id="620" w:name="_Toc418282222"/>
      <w:bookmarkStart w:id="621" w:name="_Toc418282225"/>
      <w:bookmarkStart w:id="622" w:name="_Ref55336378"/>
      <w:bookmarkStart w:id="623" w:name="_Toc57314676"/>
      <w:bookmarkStart w:id="624" w:name="_Toc69728990"/>
      <w:bookmarkStart w:id="625" w:name="_Toc311975374"/>
      <w:bookmarkStart w:id="626" w:name="_Toc415874705"/>
      <w:bookmarkStart w:id="627" w:name="_Toc421292683"/>
      <w:bookmarkEnd w:id="594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Pr="0078095B">
        <w:lastRenderedPageBreak/>
        <w:t xml:space="preserve">Справка </w:t>
      </w:r>
      <w:r w:rsidR="008E3188" w:rsidRPr="0078095B">
        <w:rPr>
          <w:bCs/>
        </w:rPr>
        <w:t xml:space="preserve">об опыте выполнения </w:t>
      </w:r>
      <w:r w:rsidRPr="0078095B">
        <w:t>аналогичных договоров (</w:t>
      </w:r>
      <w:r w:rsidR="00A03B12" w:rsidRPr="0078095B">
        <w:t>форма</w:t>
      </w:r>
      <w:r w:rsidR="00A03B12">
        <w:t>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3</w:t>
      </w:r>
      <w:r w:rsidR="002F44A9">
        <w:rPr>
          <w:noProof/>
        </w:rPr>
        <w:fldChar w:fldCharType="end"/>
      </w:r>
      <w:r w:rsidRPr="0078095B">
        <w:t>)</w:t>
      </w:r>
      <w:bookmarkEnd w:id="622"/>
      <w:bookmarkEnd w:id="623"/>
      <w:bookmarkEnd w:id="624"/>
      <w:bookmarkEnd w:id="625"/>
      <w:bookmarkEnd w:id="626"/>
      <w:bookmarkEnd w:id="627"/>
    </w:p>
    <w:p w14:paraId="37B59F7B" w14:textId="3999276F" w:rsidR="00C954B9" w:rsidRPr="0078095B" w:rsidRDefault="00C954B9" w:rsidP="00204916">
      <w:pPr>
        <w:pStyle w:val="4"/>
        <w:rPr>
          <w:lang w:val="ru"/>
        </w:rPr>
      </w:pPr>
      <w:bookmarkStart w:id="628" w:name="_Toc311975375"/>
      <w:r w:rsidRPr="0078095B">
        <w:rPr>
          <w:lang w:val="ru"/>
        </w:rPr>
        <w:t xml:space="preserve">Форма Справки </w:t>
      </w:r>
      <w:r w:rsidR="008E3188" w:rsidRPr="0078095B">
        <w:rPr>
          <w:lang w:val="ru"/>
        </w:rPr>
        <w:t>об опыте</w:t>
      </w:r>
      <w:r w:rsidRPr="0078095B">
        <w:rPr>
          <w:lang w:val="ru"/>
        </w:rPr>
        <w:t xml:space="preserve"> выполнения аналогичных договоров</w:t>
      </w:r>
      <w:bookmarkEnd w:id="628"/>
    </w:p>
    <w:p w14:paraId="4DB414F7" w14:textId="76059332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2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204916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2E9F646" w14:textId="42DAD8B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ОБ ОПЫТЕ ВЫПОЛНЕНИЯ АНАЛОГИЧНЫХ ДОГОВОРОВ</w:t>
      </w:r>
      <w:r w:rsidR="00513DC4">
        <w:rPr>
          <w:b/>
          <w:iCs/>
          <w:snapToGrid w:val="0"/>
        </w:rPr>
        <w:t xml:space="preserve"> </w:t>
      </w:r>
      <w:r w:rsidR="00513DC4">
        <w:rPr>
          <w:rStyle w:val="affb"/>
          <w:b/>
          <w:iCs/>
          <w:snapToGrid w:val="0"/>
        </w:rPr>
        <w:footnoteReference w:id="7"/>
      </w:r>
    </w:p>
    <w:p w14:paraId="2B1A23B3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4D84EBD" w14:textId="38E2ABF1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B59FE5E" w14:textId="77777777" w:rsidR="00A864D0" w:rsidRDefault="00A864D0" w:rsidP="00A822B3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82"/>
        <w:gridCol w:w="1701"/>
        <w:gridCol w:w="2268"/>
        <w:gridCol w:w="1135"/>
        <w:gridCol w:w="1417"/>
      </w:tblGrid>
      <w:tr w:rsidR="006B0F14" w:rsidRPr="0078095B" w14:paraId="2713CD6D" w14:textId="77777777" w:rsidTr="00ED512A">
        <w:trPr>
          <w:cantSplit/>
        </w:trPr>
        <w:tc>
          <w:tcPr>
            <w:tcW w:w="720" w:type="dxa"/>
            <w:vAlign w:val="center"/>
          </w:tcPr>
          <w:p w14:paraId="0459C0FC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82" w:type="dxa"/>
            <w:vAlign w:val="center"/>
          </w:tcPr>
          <w:p w14:paraId="024D2844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Сроки выполнения (год и месяц начала – год и месяц фактического или планируемого окончания, для незавершенных договоров – процент выполнения)</w:t>
            </w:r>
          </w:p>
        </w:tc>
        <w:tc>
          <w:tcPr>
            <w:tcW w:w="1701" w:type="dxa"/>
            <w:vAlign w:val="center"/>
          </w:tcPr>
          <w:p w14:paraId="650E6C54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Заказчик</w:t>
            </w:r>
            <w:r w:rsidRPr="0078095B">
              <w:rPr>
                <w:snapToGrid w:val="0"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2268" w:type="dxa"/>
            <w:vAlign w:val="center"/>
          </w:tcPr>
          <w:p w14:paraId="755EB220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Предмет</w:t>
            </w:r>
            <w:r w:rsidRPr="0078095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и содержание </w:t>
            </w:r>
            <w:r w:rsidRPr="0078095B">
              <w:rPr>
                <w:snapToGrid w:val="0"/>
                <w:sz w:val="22"/>
                <w:szCs w:val="22"/>
              </w:rPr>
              <w:t xml:space="preserve">договора (с указанием объема </w:t>
            </w:r>
            <w:r>
              <w:rPr>
                <w:snapToGrid w:val="0"/>
                <w:sz w:val="22"/>
                <w:szCs w:val="22"/>
              </w:rPr>
              <w:t>/</w:t>
            </w:r>
            <w:r w:rsidRPr="0078095B">
              <w:rPr>
                <w:snapToGrid w:val="0"/>
                <w:sz w:val="22"/>
                <w:szCs w:val="22"/>
              </w:rPr>
              <w:t xml:space="preserve"> состава продукции</w:t>
            </w:r>
            <w:r>
              <w:rPr>
                <w:snapToGrid w:val="0"/>
                <w:sz w:val="22"/>
                <w:szCs w:val="22"/>
              </w:rPr>
              <w:t xml:space="preserve"> сопоставимого характера</w:t>
            </w:r>
            <w:r w:rsidRPr="0078095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135" w:type="dxa"/>
            <w:vAlign w:val="center"/>
          </w:tcPr>
          <w:p w14:paraId="4CE45DC6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Сумма договора, рублей</w:t>
            </w:r>
          </w:p>
        </w:tc>
        <w:tc>
          <w:tcPr>
            <w:tcW w:w="1417" w:type="dxa"/>
          </w:tcPr>
          <w:p w14:paraId="6FEE6133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>
              <w:rPr>
                <w:snapToGrid w:val="0"/>
                <w:sz w:val="22"/>
                <w:szCs w:val="22"/>
              </w:rPr>
              <w:t>п</w:t>
            </w:r>
            <w:proofErr w:type="gramEnd"/>
            <w:r>
              <w:rPr>
                <w:snapToGrid w:val="0"/>
                <w:sz w:val="22"/>
                <w:szCs w:val="22"/>
              </w:rPr>
              <w:t>/п в описи Заявки (форма 1), содержащего ссылку на подтверждающий документ</w:t>
            </w:r>
          </w:p>
        </w:tc>
      </w:tr>
      <w:tr w:rsidR="006B0F14" w:rsidRPr="0078095B" w14:paraId="0C225897" w14:textId="77777777" w:rsidTr="00ED512A">
        <w:trPr>
          <w:cantSplit/>
        </w:trPr>
        <w:tc>
          <w:tcPr>
            <w:tcW w:w="720" w:type="dxa"/>
          </w:tcPr>
          <w:p w14:paraId="3DBC97A7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712BF55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2D54D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DD85F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626F7A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B99A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EAA9CA4" w14:textId="77777777" w:rsidTr="00ED512A">
        <w:trPr>
          <w:cantSplit/>
        </w:trPr>
        <w:tc>
          <w:tcPr>
            <w:tcW w:w="720" w:type="dxa"/>
          </w:tcPr>
          <w:p w14:paraId="1CAD3FD2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762026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C28DE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8CF6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B9548C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D4630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5440B2F" w14:textId="77777777" w:rsidTr="00ED512A">
        <w:trPr>
          <w:cantSplit/>
        </w:trPr>
        <w:tc>
          <w:tcPr>
            <w:tcW w:w="720" w:type="dxa"/>
          </w:tcPr>
          <w:p w14:paraId="02482D6D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6036D0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9F1B1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3A0FD6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77E33DF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8D585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4BCB472" w14:textId="77777777" w:rsidTr="00ED512A">
        <w:trPr>
          <w:cantSplit/>
        </w:trPr>
        <w:tc>
          <w:tcPr>
            <w:tcW w:w="720" w:type="dxa"/>
          </w:tcPr>
          <w:p w14:paraId="5E6DE8EF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98DF10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63F84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387CC2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D16E47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74F5F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C65286" w14:textId="77777777" w:rsidTr="00ED512A">
        <w:trPr>
          <w:cantSplit/>
        </w:trPr>
        <w:tc>
          <w:tcPr>
            <w:tcW w:w="720" w:type="dxa"/>
          </w:tcPr>
          <w:p w14:paraId="16635774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C1EAF0A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2E11C9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D2F4D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BC6A4C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46D0D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4D21C5" w14:textId="77777777" w:rsidTr="00ED512A">
        <w:trPr>
          <w:cantSplit/>
        </w:trPr>
        <w:tc>
          <w:tcPr>
            <w:tcW w:w="720" w:type="dxa"/>
          </w:tcPr>
          <w:p w14:paraId="52589BAC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82" w:type="dxa"/>
          </w:tcPr>
          <w:p w14:paraId="2C58E9C8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0D5E6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B2023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03C913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BD528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</w:tbl>
    <w:p w14:paraId="087AFE8F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1959EB0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999E45A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FDA19C1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D9EFE5F" w14:textId="6AEAFC3D" w:rsidR="00C954B9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413F8418" w14:textId="6B749742" w:rsidR="00C954B9" w:rsidRPr="0078095B" w:rsidRDefault="00E76DAD" w:rsidP="00C5495E">
      <w:pPr>
        <w:pStyle w:val="3"/>
      </w:pPr>
      <w:bookmarkStart w:id="629" w:name="_Toc311975376"/>
      <w:r>
        <w:rPr>
          <w:b w:val="0"/>
          <w:snapToGrid w:val="0"/>
        </w:rPr>
        <w:br w:type="column"/>
      </w:r>
      <w:bookmarkStart w:id="630" w:name="_Toc418282229"/>
      <w:bookmarkStart w:id="631" w:name="_Ref55336389"/>
      <w:bookmarkStart w:id="632" w:name="_Toc57314677"/>
      <w:bookmarkStart w:id="633" w:name="_Toc69728991"/>
      <w:bookmarkStart w:id="634" w:name="_Toc311975377"/>
      <w:bookmarkStart w:id="635" w:name="_Toc415874706"/>
      <w:bookmarkStart w:id="636" w:name="_Toc421292684"/>
      <w:bookmarkEnd w:id="629"/>
      <w:bookmarkEnd w:id="630"/>
      <w:r w:rsidR="00C954B9" w:rsidRPr="0078095B">
        <w:lastRenderedPageBreak/>
        <w:t>Справка о материально-технических ресурсах (</w:t>
      </w:r>
      <w:r w:rsidR="00A03B12" w:rsidRPr="0078095B">
        <w:t>форма</w:t>
      </w:r>
      <w:r w:rsidR="00A03B12">
        <w:t>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4</w:t>
      </w:r>
      <w:r w:rsidR="002F44A9">
        <w:rPr>
          <w:noProof/>
        </w:rPr>
        <w:fldChar w:fldCharType="end"/>
      </w:r>
      <w:r w:rsidR="00C954B9" w:rsidRPr="0078095B">
        <w:t>)</w:t>
      </w:r>
      <w:bookmarkEnd w:id="631"/>
      <w:bookmarkEnd w:id="632"/>
      <w:bookmarkEnd w:id="633"/>
      <w:bookmarkEnd w:id="634"/>
      <w:bookmarkEnd w:id="635"/>
      <w:bookmarkEnd w:id="636"/>
    </w:p>
    <w:p w14:paraId="3CBB68CE" w14:textId="77777777" w:rsidR="00C954B9" w:rsidRPr="0078095B" w:rsidRDefault="00C954B9" w:rsidP="00C5495E">
      <w:pPr>
        <w:pStyle w:val="4"/>
        <w:rPr>
          <w:lang w:val="ru"/>
        </w:rPr>
      </w:pPr>
      <w:bookmarkStart w:id="637" w:name="_Toc311975378"/>
      <w:r w:rsidRPr="0078095B">
        <w:rPr>
          <w:lang w:val="ru"/>
        </w:rPr>
        <w:t>Форма Справки о материально-технических ресурсах</w:t>
      </w:r>
      <w:bookmarkEnd w:id="637"/>
    </w:p>
    <w:p w14:paraId="7CB089BD" w14:textId="214C8366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3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C5495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97A110D" w14:textId="6CCB0490" w:rsidR="00A86DCA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МАТЕРИАЛЬНО-ТЕХНИЧЕСКИХ РЕСУРСАХ</w:t>
      </w:r>
      <w:r w:rsidR="001D1602">
        <w:rPr>
          <w:b/>
          <w:iCs/>
          <w:snapToGrid w:val="0"/>
        </w:rPr>
        <w:t xml:space="preserve"> </w:t>
      </w:r>
      <w:r w:rsidR="001D1602">
        <w:rPr>
          <w:rStyle w:val="affb"/>
          <w:b/>
          <w:iCs/>
          <w:snapToGrid w:val="0"/>
        </w:rPr>
        <w:footnoteReference w:id="8"/>
      </w:r>
    </w:p>
    <w:p w14:paraId="1169639F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131F7852" w14:textId="7AD4FDF4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957A60D" w14:textId="77777777" w:rsidR="00A822B3" w:rsidRPr="0078095B" w:rsidRDefault="00A822B3" w:rsidP="00A822B3">
      <w:pPr>
        <w:pStyle w:val="a"/>
        <w:numPr>
          <w:ilvl w:val="0"/>
          <w:numId w:val="0"/>
        </w:numPr>
        <w:jc w:val="left"/>
        <w:rPr>
          <w:snapToGrid w:val="0"/>
        </w:rPr>
      </w:pP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1984"/>
        <w:gridCol w:w="1985"/>
        <w:gridCol w:w="2096"/>
        <w:gridCol w:w="1163"/>
      </w:tblGrid>
      <w:tr w:rsidR="002333F9" w:rsidRPr="0078095B" w14:paraId="58E99F7F" w14:textId="77777777" w:rsidTr="002028C6">
        <w:trPr>
          <w:cantSplit/>
          <w:trHeight w:val="530"/>
        </w:trPr>
        <w:tc>
          <w:tcPr>
            <w:tcW w:w="720" w:type="dxa"/>
            <w:vAlign w:val="center"/>
          </w:tcPr>
          <w:p w14:paraId="2AECD3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</w:p>
          <w:p w14:paraId="5A6F1D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1974" w:type="dxa"/>
            <w:vAlign w:val="center"/>
          </w:tcPr>
          <w:p w14:paraId="73C006E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28D63399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Местонахождение</w:t>
            </w:r>
          </w:p>
        </w:tc>
        <w:tc>
          <w:tcPr>
            <w:tcW w:w="1985" w:type="dxa"/>
            <w:vAlign w:val="center"/>
          </w:tcPr>
          <w:p w14:paraId="3C864056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Право собственности или иное право</w:t>
            </w:r>
          </w:p>
        </w:tc>
        <w:tc>
          <w:tcPr>
            <w:tcW w:w="2096" w:type="dxa"/>
            <w:vAlign w:val="center"/>
          </w:tcPr>
          <w:p w14:paraId="055EEF39" w14:textId="581F605E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Предназначение (с точки зрения выполнения договора)</w:t>
            </w:r>
          </w:p>
        </w:tc>
        <w:tc>
          <w:tcPr>
            <w:tcW w:w="1163" w:type="dxa"/>
            <w:vAlign w:val="center"/>
          </w:tcPr>
          <w:p w14:paraId="260C183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Состояние</w:t>
            </w:r>
          </w:p>
        </w:tc>
      </w:tr>
      <w:tr w:rsidR="002333F9" w:rsidRPr="0078095B" w14:paraId="1DA8A2B2" w14:textId="77777777" w:rsidTr="002028C6">
        <w:trPr>
          <w:cantSplit/>
        </w:trPr>
        <w:tc>
          <w:tcPr>
            <w:tcW w:w="720" w:type="dxa"/>
          </w:tcPr>
          <w:p w14:paraId="1598BC95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1F8753C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5A4F2B9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4400745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07C9608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26949BF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E5A4B5F" w14:textId="77777777" w:rsidTr="002028C6">
        <w:trPr>
          <w:cantSplit/>
        </w:trPr>
        <w:tc>
          <w:tcPr>
            <w:tcW w:w="720" w:type="dxa"/>
          </w:tcPr>
          <w:p w14:paraId="697637F7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74DEC7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0376C85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7EEF68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4185DC6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764A43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6143314F" w14:textId="77777777" w:rsidTr="002028C6">
        <w:trPr>
          <w:cantSplit/>
        </w:trPr>
        <w:tc>
          <w:tcPr>
            <w:tcW w:w="720" w:type="dxa"/>
          </w:tcPr>
          <w:p w14:paraId="590A4D68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B487D1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6F32A21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9A400F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03C4E5E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33B5C72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FBA5DC1" w14:textId="77777777" w:rsidTr="002028C6">
        <w:trPr>
          <w:cantSplit/>
        </w:trPr>
        <w:tc>
          <w:tcPr>
            <w:tcW w:w="720" w:type="dxa"/>
          </w:tcPr>
          <w:p w14:paraId="69C77E5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  <w:r w:rsidRPr="0078095B"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1974" w:type="dxa"/>
          </w:tcPr>
          <w:p w14:paraId="2547876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44218D0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62BF18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EDD93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56D65B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14:paraId="7971B4E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1A3566CC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DB55D08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1BEA2E0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97B09E0" w14:textId="46C0D130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AA1C4BB" w14:textId="2ECFEADC" w:rsidR="00C954B9" w:rsidRPr="0078095B" w:rsidRDefault="00C954B9" w:rsidP="00234E4A">
      <w:pPr>
        <w:spacing w:after="0" w:line="240" w:lineRule="auto"/>
        <w:ind w:right="3684" w:firstLine="567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5B0520B2" w14:textId="77777777" w:rsidR="00A86DCA" w:rsidRPr="0078095B" w:rsidRDefault="00A86DCA" w:rsidP="00234E4A">
      <w:pPr>
        <w:spacing w:after="0" w:line="240" w:lineRule="auto"/>
        <w:rPr>
          <w:rFonts w:eastAsia="Times New Roman"/>
          <w:b/>
          <w:snapToGrid w:val="0"/>
          <w:lang w:eastAsia="ru-RU"/>
        </w:rPr>
      </w:pPr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38" w:name="_Toc418282236"/>
      <w:bookmarkStart w:id="639" w:name="_Ref55336398"/>
      <w:bookmarkStart w:id="640" w:name="_Toc57314678"/>
      <w:bookmarkStart w:id="641" w:name="_Toc69728992"/>
      <w:bookmarkStart w:id="642" w:name="_Toc311975380"/>
      <w:bookmarkStart w:id="643" w:name="_Toc415874707"/>
      <w:bookmarkStart w:id="644" w:name="_Toc421292685"/>
      <w:bookmarkEnd w:id="638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5</w:t>
      </w:r>
      <w:r w:rsidR="002F44A9">
        <w:rPr>
          <w:noProof/>
        </w:rPr>
        <w:fldChar w:fldCharType="end"/>
      </w:r>
      <w:r w:rsidRPr="0078095B">
        <w:t>)</w:t>
      </w:r>
      <w:bookmarkEnd w:id="639"/>
      <w:bookmarkEnd w:id="640"/>
      <w:bookmarkEnd w:id="641"/>
      <w:bookmarkEnd w:id="642"/>
      <w:bookmarkEnd w:id="643"/>
      <w:bookmarkEnd w:id="644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45" w:name="_Toc311975381"/>
      <w:r w:rsidRPr="0078095B">
        <w:rPr>
          <w:lang w:val="ru"/>
        </w:rPr>
        <w:t>Форма Справки о кадровых ресурсах</w:t>
      </w:r>
      <w:bookmarkEnd w:id="645"/>
    </w:p>
    <w:p w14:paraId="22D95FE4" w14:textId="707869ED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4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9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63EFBCFB" w:rsidR="00C954B9" w:rsidRPr="0078095B" w:rsidRDefault="00C954B9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46" w:name="_Toc418282241"/>
      <w:bookmarkStart w:id="647" w:name="_Ref90381523"/>
      <w:bookmarkStart w:id="648" w:name="_Toc90385124"/>
      <w:bookmarkStart w:id="649" w:name="_Ref93268095"/>
      <w:bookmarkStart w:id="650" w:name="_Ref93268099"/>
      <w:bookmarkStart w:id="651" w:name="_Toc311975390"/>
      <w:bookmarkStart w:id="652" w:name="_Toc415874708"/>
      <w:bookmarkStart w:id="653" w:name="_Toc421292686"/>
      <w:bookmarkEnd w:id="646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6</w:t>
      </w:r>
      <w:r w:rsidR="002F44A9">
        <w:rPr>
          <w:noProof/>
        </w:rPr>
        <w:fldChar w:fldCharType="end"/>
      </w:r>
      <w:r w:rsidRPr="0078095B">
        <w:t>)</w:t>
      </w:r>
      <w:bookmarkEnd w:id="647"/>
      <w:bookmarkEnd w:id="648"/>
      <w:bookmarkEnd w:id="649"/>
      <w:bookmarkEnd w:id="650"/>
      <w:bookmarkEnd w:id="651"/>
      <w:bookmarkEnd w:id="652"/>
      <w:bookmarkEnd w:id="653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54" w:name="_Toc90385125"/>
      <w:bookmarkStart w:id="655" w:name="_Ref314250898"/>
      <w:r w:rsidRPr="0078095B">
        <w:rPr>
          <w:lang w:val="ru"/>
        </w:rPr>
        <w:t xml:space="preserve">Форма </w:t>
      </w:r>
      <w:proofErr w:type="gramStart"/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>поставки продукции</w:t>
      </w:r>
      <w:proofErr w:type="gramEnd"/>
      <w:r w:rsidR="00E87AEE" w:rsidRPr="0078095B">
        <w:rPr>
          <w:lang w:val="ru"/>
        </w:rPr>
        <w:t xml:space="preserve"> </w:t>
      </w:r>
      <w:r w:rsidRPr="0078095B">
        <w:rPr>
          <w:lang w:val="ru"/>
        </w:rPr>
        <w:t>внутри коллективного участника</w:t>
      </w:r>
      <w:bookmarkEnd w:id="654"/>
      <w:bookmarkEnd w:id="655"/>
    </w:p>
    <w:p w14:paraId="3F419A43" w14:textId="0A0490FC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5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10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в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%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от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56" w:name="_Ref419730103"/>
      <w:bookmarkStart w:id="657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7</w:t>
      </w:r>
      <w:r w:rsidR="002F44A9">
        <w:rPr>
          <w:noProof/>
        </w:rPr>
        <w:fldChar w:fldCharType="end"/>
      </w:r>
      <w:r w:rsidR="009F64C9" w:rsidRPr="0078095B">
        <w:t>)</w:t>
      </w:r>
      <w:bookmarkEnd w:id="656"/>
      <w:bookmarkEnd w:id="657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7777777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6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11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>] не приостановлена, а также, что размер задолженности по налогам, сборам и</w:t>
      </w:r>
      <w:proofErr w:type="gramEnd"/>
      <w:r w:rsidR="00886265" w:rsidRPr="0078095B">
        <w:rPr>
          <w:iCs/>
          <w:snapToGrid w:val="0"/>
        </w:rPr>
        <w:t xml:space="preserve">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</w:t>
      </w:r>
      <w:proofErr w:type="gramEnd"/>
      <w:r w:rsidRPr="0078095B">
        <w:t xml:space="preserve">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lastRenderedPageBreak/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2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58" w:name="_Toc418282248"/>
      <w:bookmarkStart w:id="659" w:name="_Toc418282252"/>
      <w:bookmarkStart w:id="660" w:name="_Toc415874709"/>
      <w:bookmarkStart w:id="661" w:name="_Toc415874710"/>
      <w:bookmarkStart w:id="662" w:name="_Toc415874711"/>
      <w:bookmarkStart w:id="663" w:name="_Toc415874712"/>
      <w:bookmarkStart w:id="664" w:name="_Toc415874713"/>
      <w:bookmarkStart w:id="665" w:name="_Toc415874714"/>
      <w:bookmarkStart w:id="666" w:name="_Toc415874715"/>
      <w:bookmarkStart w:id="667" w:name="_Toc415874722"/>
      <w:bookmarkStart w:id="668" w:name="_Toc415874729"/>
      <w:bookmarkStart w:id="669" w:name="_Toc415874736"/>
      <w:bookmarkStart w:id="670" w:name="_Toc415874743"/>
      <w:bookmarkStart w:id="671" w:name="_Toc415874762"/>
      <w:bookmarkStart w:id="672" w:name="_Toc415874763"/>
      <w:bookmarkStart w:id="673" w:name="_Toc415874764"/>
      <w:bookmarkStart w:id="674" w:name="_Toc415874765"/>
      <w:bookmarkStart w:id="675" w:name="_Toc415874766"/>
      <w:bookmarkStart w:id="676" w:name="_Toc415874767"/>
      <w:bookmarkStart w:id="677" w:name="_Toc415874768"/>
      <w:bookmarkStart w:id="678" w:name="_Toc415874769"/>
      <w:bookmarkStart w:id="679" w:name="_Toc415874770"/>
      <w:bookmarkStart w:id="680" w:name="_Toc415874771"/>
      <w:bookmarkStart w:id="681" w:name="_Toc415874772"/>
      <w:bookmarkStart w:id="682" w:name="_Toc415874773"/>
      <w:bookmarkStart w:id="683" w:name="_Toc415874774"/>
      <w:bookmarkStart w:id="684" w:name="_Toc415874775"/>
      <w:bookmarkStart w:id="685" w:name="_Toc415874776"/>
      <w:bookmarkStart w:id="686" w:name="_Ref415499744"/>
      <w:bookmarkStart w:id="687" w:name="_Ref415873971"/>
      <w:bookmarkStart w:id="688" w:name="_Toc415874777"/>
      <w:bookmarkStart w:id="689" w:name="_Ref418276143"/>
      <w:bookmarkStart w:id="690" w:name="_Toc421292688"/>
      <w:bookmarkStart w:id="691" w:name="_Toc41128003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86"/>
      <w:bookmarkEnd w:id="687"/>
      <w:bookmarkEnd w:id="688"/>
      <w:r w:rsidR="002D1A09">
        <w:t xml:space="preserve"> </w:t>
      </w:r>
      <w:r w:rsidR="002D1A09" w:rsidRPr="0078095B">
        <w:t>(форма </w:t>
      </w:r>
      <w:r w:rsidR="002F44A9">
        <w:fldChar w:fldCharType="begin"/>
      </w:r>
      <w:r w:rsidR="002F44A9">
        <w:instrText xml:space="preserve"> SEQ форма \* ARABIC </w:instrText>
      </w:r>
      <w:r w:rsidR="002F44A9">
        <w:fldChar w:fldCharType="separate"/>
      </w:r>
      <w:r w:rsidR="00C03F2E">
        <w:rPr>
          <w:noProof/>
        </w:rPr>
        <w:t>8</w:t>
      </w:r>
      <w:r w:rsidR="002F44A9">
        <w:rPr>
          <w:noProof/>
        </w:rPr>
        <w:fldChar w:fldCharType="end"/>
      </w:r>
      <w:r w:rsidR="002D1A09" w:rsidRPr="0078095B">
        <w:t>)</w:t>
      </w:r>
      <w:bookmarkEnd w:id="689"/>
      <w:bookmarkEnd w:id="690"/>
    </w:p>
    <w:p w14:paraId="74156845" w14:textId="34504E48" w:rsidR="00FB55BD" w:rsidRPr="0078095B" w:rsidRDefault="00FB55BD" w:rsidP="00FB55BD">
      <w:pPr>
        <w:pStyle w:val="4"/>
        <w:rPr>
          <w:lang w:val="ru"/>
        </w:rPr>
      </w:pPr>
      <w:r w:rsidRPr="0078095B">
        <w:rPr>
          <w:lang w:val="ru"/>
        </w:rPr>
        <w:t xml:space="preserve">Форма Декларации </w:t>
      </w:r>
      <w:r w:rsidR="00AE5E0C"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  <w:bookmarkEnd w:id="691"/>
    </w:p>
    <w:p w14:paraId="4FEE1E0C" w14:textId="77777777" w:rsidR="009B5A24" w:rsidRPr="0078095B" w:rsidRDefault="009B5A24" w:rsidP="00805D44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7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3464A340" w14:textId="014C6299" w:rsidR="009B5A24" w:rsidRPr="0078095B" w:rsidRDefault="0007363E" w:rsidP="00AE5E0C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92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92"/>
    </w:p>
    <w:p w14:paraId="720A0D38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240" w:after="240"/>
        <w:ind w:left="0" w:firstLine="0"/>
        <w:jc w:val="center"/>
        <w:rPr>
          <w:b/>
        </w:rPr>
      </w:pPr>
      <w:r w:rsidRPr="0078095B">
        <w:rPr>
          <w:b/>
        </w:rPr>
        <w:t>Для юридических лиц, крестьянских (фермерских) хозяйств, потребительских кооперативов</w:t>
      </w:r>
    </w:p>
    <w:p w14:paraId="06AA06B2" w14:textId="4754DCA0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43CF9CF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EC5F326" w14:textId="6619A624" w:rsidR="00FB55BD" w:rsidRPr="0078095B" w:rsidRDefault="00FB55BD" w:rsidP="0039567D">
      <w:pPr>
        <w:spacing w:after="0" w:line="240" w:lineRule="auto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юридического лица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/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объединения</w:t>
      </w:r>
      <w:r w:rsidR="0039567D">
        <w:rPr>
          <w:rStyle w:val="affb"/>
          <w:sz w:val="20"/>
        </w:rPr>
        <w:footnoteReference w:id="13"/>
      </w:r>
      <w:r w:rsidRPr="0078095B">
        <w:rPr>
          <w:sz w:val="20"/>
          <w:szCs w:val="20"/>
        </w:rPr>
        <w:t>)</w:t>
      </w:r>
    </w:p>
    <w:p w14:paraId="5B0DA17D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места нахождения ______________________________________________,</w:t>
      </w:r>
    </w:p>
    <w:p w14:paraId="34F92A74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почтовый адрес: ___________________________________________________,</w:t>
      </w:r>
    </w:p>
    <w:p w14:paraId="55DE692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свидетельство о регистрации: __________________________________________</w:t>
      </w:r>
    </w:p>
    <w:p w14:paraId="5074BBCF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____________________________________________________________________,</w:t>
      </w:r>
    </w:p>
    <w:p w14:paraId="2955C858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5AF3B12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51DF4509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426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7D68426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в лице _______________________________________________________________</w:t>
      </w:r>
    </w:p>
    <w:p w14:paraId="23C79AD2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851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 должность лица, имеющего право действовать от имени юридического лица / объединения)</w:t>
      </w:r>
    </w:p>
    <w:p w14:paraId="3B8B2F73" w14:textId="6B451D79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A81B5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Критерии отнесения ____________________________________________,</w:t>
      </w:r>
    </w:p>
    <w:p w14:paraId="7D2E3DF5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2694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(юридического лица / объединения)</w:t>
      </w:r>
    </w:p>
    <w:p w14:paraId="720BE047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4CA802CC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 «О развитии малого и среднего предпринимательства в Российской Федерации».</w:t>
      </w:r>
    </w:p>
    <w:p w14:paraId="64802173" w14:textId="0343FE54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</w:pPr>
      <w:r w:rsidRPr="0078095B">
        <w:lastRenderedPageBreak/>
        <w:t>«___» _________________ 201__ г.</w:t>
      </w:r>
      <w:r w:rsidRPr="0078095B">
        <w:tab/>
      </w:r>
    </w:p>
    <w:p w14:paraId="7B70FA4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83F6DC9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4637DA0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7D7598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B91D022" w14:textId="41E8085D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1142EE3B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360" w:after="240"/>
        <w:ind w:left="0" w:firstLine="0"/>
        <w:jc w:val="center"/>
        <w:rPr>
          <w:b/>
        </w:rPr>
      </w:pPr>
      <w:r w:rsidRPr="0078095B">
        <w:rPr>
          <w:b/>
        </w:rPr>
        <w:t>Для индивидуальных предпринимателей</w:t>
      </w:r>
    </w:p>
    <w:p w14:paraId="4FBA052E" w14:textId="7462E69E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2E6594F2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A0FDC96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985" w:right="3685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1D8E23B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регистрации индивидуального предпринимателя: ____________________________________________________________________,</w:t>
      </w:r>
    </w:p>
    <w:p w14:paraId="70FCBFF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фактического проживания индивидуального предпринимателя: ____________________________________________________________________,</w:t>
      </w:r>
    </w:p>
    <w:p w14:paraId="2B5CCE61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226637E1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426" w:right="326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467A8802" w14:textId="1B5CD311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C0835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Критерии отнесения __________________________________________________,</w:t>
      </w:r>
    </w:p>
    <w:p w14:paraId="257AF5C0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701" w:right="3827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79327E1E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211D4E05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 «О развитии малого и среднего предпринимательства в Российской Федерации».</w:t>
      </w:r>
    </w:p>
    <w:p w14:paraId="7C46D8B9" w14:textId="45C72E97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  <w:rPr>
          <w:sz w:val="20"/>
          <w:szCs w:val="20"/>
        </w:rPr>
      </w:pPr>
      <w:r w:rsidRPr="0078095B">
        <w:t>«___» _________________ 201__ г.</w:t>
      </w:r>
      <w:r w:rsidRPr="0078095B">
        <w:tab/>
      </w:r>
    </w:p>
    <w:p w14:paraId="44F53947" w14:textId="253CEE8C" w:rsidR="00FB55BD" w:rsidRPr="0078095B" w:rsidRDefault="00FB55BD" w:rsidP="00FB55BD">
      <w:pPr>
        <w:pStyle w:val="a"/>
        <w:numPr>
          <w:ilvl w:val="0"/>
          <w:numId w:val="0"/>
        </w:numPr>
        <w:tabs>
          <w:tab w:val="left" w:pos="284"/>
          <w:tab w:val="left" w:pos="2552"/>
          <w:tab w:val="left" w:pos="4111"/>
        </w:tabs>
        <w:spacing w:before="0"/>
        <w:jc w:val="center"/>
        <w:rPr>
          <w:sz w:val="20"/>
          <w:szCs w:val="20"/>
        </w:rPr>
      </w:pPr>
    </w:p>
    <w:p w14:paraId="27BE7D9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51E40F3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27E41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5666ABB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BD63F08" w14:textId="7D95A209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50B4BD6" w14:textId="77777777" w:rsidR="00FB55BD" w:rsidRPr="0078095B" w:rsidRDefault="00FB55BD" w:rsidP="00FB55BD">
      <w:pPr>
        <w:pStyle w:val="a"/>
        <w:numPr>
          <w:ilvl w:val="0"/>
          <w:numId w:val="0"/>
        </w:numPr>
        <w:sectPr w:rsidR="00FB55BD" w:rsidRPr="0078095B" w:rsidSect="00AA6C7F"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</w:p>
    <w:p w14:paraId="3D691FF1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after="480"/>
        <w:jc w:val="right"/>
      </w:pPr>
      <w:bookmarkStart w:id="693" w:name="_Toc411280039"/>
      <w:r w:rsidRPr="0078095B">
        <w:lastRenderedPageBreak/>
        <w:t>Приложение № 1 к Декларации</w:t>
      </w:r>
      <w:bookmarkEnd w:id="693"/>
    </w:p>
    <w:p w14:paraId="04FB3A2B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240"/>
        <w:jc w:val="center"/>
        <w:rPr>
          <w:b/>
        </w:rPr>
      </w:pPr>
      <w:r w:rsidRPr="0078095B">
        <w:rPr>
          <w:b/>
        </w:rPr>
        <w:t>Критерии отнесения ___________________________________________________________________,</w:t>
      </w:r>
    </w:p>
    <w:p w14:paraId="34F34064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/>
        <w:ind w:left="1276"/>
        <w:jc w:val="center"/>
        <w:rPr>
          <w:sz w:val="20"/>
          <w:szCs w:val="20"/>
        </w:rPr>
      </w:pPr>
      <w:proofErr w:type="gramStart"/>
      <w:r w:rsidRPr="0078095B">
        <w:rPr>
          <w:sz w:val="20"/>
          <w:szCs w:val="20"/>
        </w:rPr>
        <w:t>(наименование юридического лица / объединения, Ф.И.О.(для индивидуальных предпринимателей)</w:t>
      </w:r>
      <w:proofErr w:type="gramEnd"/>
    </w:p>
    <w:p w14:paraId="72F9FBB7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 w:after="240"/>
        <w:jc w:val="center"/>
        <w:rPr>
          <w:b/>
        </w:rPr>
      </w:pPr>
      <w:r w:rsidRPr="0078095B">
        <w:rPr>
          <w:b/>
        </w:rPr>
        <w:t>к субъектам малого и среднего предпринимательства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183"/>
        <w:gridCol w:w="2552"/>
        <w:gridCol w:w="2301"/>
        <w:gridCol w:w="2491"/>
      </w:tblGrid>
      <w:tr w:rsidR="00FB55BD" w:rsidRPr="0078095B" w14:paraId="3C34EC5B" w14:textId="77777777" w:rsidTr="00DA54AB">
        <w:tc>
          <w:tcPr>
            <w:tcW w:w="817" w:type="dxa"/>
          </w:tcPr>
          <w:p w14:paraId="7B3A8EF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№</w:t>
            </w:r>
          </w:p>
        </w:tc>
        <w:tc>
          <w:tcPr>
            <w:tcW w:w="4678" w:type="dxa"/>
          </w:tcPr>
          <w:p w14:paraId="108AB0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Участник или лицо, привлеченное к исполнению договора</w:t>
            </w:r>
          </w:p>
        </w:tc>
        <w:tc>
          <w:tcPr>
            <w:tcW w:w="2183" w:type="dxa"/>
          </w:tcPr>
          <w:p w14:paraId="339A8AC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Юридическое лицо</w:t>
            </w:r>
          </w:p>
        </w:tc>
        <w:tc>
          <w:tcPr>
            <w:tcW w:w="2552" w:type="dxa"/>
          </w:tcPr>
          <w:p w14:paraId="4ACC05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Индивидуальный предприниматель</w:t>
            </w:r>
          </w:p>
        </w:tc>
        <w:tc>
          <w:tcPr>
            <w:tcW w:w="2301" w:type="dxa"/>
          </w:tcPr>
          <w:p w14:paraId="0FF486F0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Крестьянское (фермерское) хозяйство</w:t>
            </w:r>
          </w:p>
        </w:tc>
        <w:tc>
          <w:tcPr>
            <w:tcW w:w="2491" w:type="dxa"/>
          </w:tcPr>
          <w:p w14:paraId="32E9537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Потребительский кооператив</w:t>
            </w:r>
          </w:p>
        </w:tc>
      </w:tr>
      <w:tr w:rsidR="00FB55BD" w:rsidRPr="0078095B" w14:paraId="2DAB074A" w14:textId="77777777" w:rsidTr="00DA54AB">
        <w:tc>
          <w:tcPr>
            <w:tcW w:w="817" w:type="dxa"/>
          </w:tcPr>
          <w:p w14:paraId="555C21E5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1</w:t>
            </w:r>
          </w:p>
        </w:tc>
        <w:tc>
          <w:tcPr>
            <w:tcW w:w="4678" w:type="dxa"/>
          </w:tcPr>
          <w:p w14:paraId="4A8D28EE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2</w:t>
            </w:r>
          </w:p>
        </w:tc>
        <w:tc>
          <w:tcPr>
            <w:tcW w:w="2183" w:type="dxa"/>
          </w:tcPr>
          <w:p w14:paraId="24680B07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3</w:t>
            </w:r>
          </w:p>
        </w:tc>
        <w:tc>
          <w:tcPr>
            <w:tcW w:w="2552" w:type="dxa"/>
          </w:tcPr>
          <w:p w14:paraId="467BD9D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4</w:t>
            </w:r>
          </w:p>
        </w:tc>
        <w:tc>
          <w:tcPr>
            <w:tcW w:w="2301" w:type="dxa"/>
          </w:tcPr>
          <w:p w14:paraId="1861063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5</w:t>
            </w:r>
          </w:p>
        </w:tc>
        <w:tc>
          <w:tcPr>
            <w:tcW w:w="2491" w:type="dxa"/>
          </w:tcPr>
          <w:p w14:paraId="5D374DA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</w:t>
            </w:r>
          </w:p>
        </w:tc>
      </w:tr>
      <w:tr w:rsidR="00FB55BD" w:rsidRPr="0078095B" w14:paraId="46EE9DFE" w14:textId="77777777" w:rsidTr="00DA54AB">
        <w:tc>
          <w:tcPr>
            <w:tcW w:w="817" w:type="dxa"/>
          </w:tcPr>
          <w:p w14:paraId="154372E2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79B092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Принадлежность участника или лица, привлеченного к исполнению договора</w:t>
            </w:r>
          </w:p>
        </w:tc>
        <w:tc>
          <w:tcPr>
            <w:tcW w:w="2183" w:type="dxa"/>
            <w:vAlign w:val="center"/>
          </w:tcPr>
          <w:p w14:paraId="71BA770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975364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552" w:type="dxa"/>
            <w:vAlign w:val="center"/>
          </w:tcPr>
          <w:p w14:paraId="40B07A3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D4C845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301" w:type="dxa"/>
            <w:vAlign w:val="center"/>
          </w:tcPr>
          <w:p w14:paraId="0B7CDB1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FEDB5A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491" w:type="dxa"/>
            <w:vAlign w:val="center"/>
          </w:tcPr>
          <w:p w14:paraId="6D5EBFA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6EA55E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</w:tr>
      <w:tr w:rsidR="00FB55BD" w:rsidRPr="0078095B" w14:paraId="158402C0" w14:textId="77777777" w:rsidTr="00DA54AB">
        <w:tc>
          <w:tcPr>
            <w:tcW w:w="817" w:type="dxa"/>
          </w:tcPr>
          <w:p w14:paraId="4B2FE4A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4205" w:type="dxa"/>
            <w:gridSpan w:val="5"/>
          </w:tcPr>
          <w:p w14:paraId="0763AA2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Критерии отнесения с субъектами МСП</w:t>
            </w:r>
          </w:p>
        </w:tc>
      </w:tr>
      <w:tr w:rsidR="00FB55BD" w:rsidRPr="0078095B" w14:paraId="390E6C1B" w14:textId="77777777" w:rsidTr="00DA54AB">
        <w:trPr>
          <w:trHeight w:val="2761"/>
        </w:trPr>
        <w:tc>
          <w:tcPr>
            <w:tcW w:w="817" w:type="dxa"/>
            <w:vMerge w:val="restart"/>
          </w:tcPr>
          <w:p w14:paraId="046A2C09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28162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</w:t>
            </w:r>
          </w:p>
        </w:tc>
        <w:tc>
          <w:tcPr>
            <w:tcW w:w="2183" w:type="dxa"/>
            <w:vAlign w:val="center"/>
          </w:tcPr>
          <w:p w14:paraId="34E6E1E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875785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D96937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44A54C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776A5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43825C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6BFA084F" w14:textId="77777777" w:rsidTr="00DA54AB">
        <w:tc>
          <w:tcPr>
            <w:tcW w:w="817" w:type="dxa"/>
            <w:vMerge/>
          </w:tcPr>
          <w:p w14:paraId="79562AB6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79B17F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296E930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120C5C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  <w:tc>
          <w:tcPr>
            <w:tcW w:w="2552" w:type="dxa"/>
            <w:vMerge/>
            <w:vAlign w:val="center"/>
          </w:tcPr>
          <w:p w14:paraId="7F3EA6A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218B5D7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7A8D2BC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14D5DFD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</w:tr>
      <w:tr w:rsidR="00FB55BD" w:rsidRPr="0078095B" w14:paraId="07E16168" w14:textId="77777777" w:rsidTr="00DA54AB">
        <w:trPr>
          <w:cantSplit/>
        </w:trPr>
        <w:tc>
          <w:tcPr>
            <w:tcW w:w="817" w:type="dxa"/>
            <w:vMerge w:val="restart"/>
          </w:tcPr>
          <w:p w14:paraId="721DB588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CA25C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Доля участия, принадлежащая одному или нескольким юридическим лицам</w:t>
            </w:r>
          </w:p>
        </w:tc>
        <w:tc>
          <w:tcPr>
            <w:tcW w:w="2183" w:type="dxa"/>
            <w:vAlign w:val="center"/>
          </w:tcPr>
          <w:p w14:paraId="7E1746F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E0B24B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C8C3AF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5AC0438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CEB1AF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761A7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547183F4" w14:textId="77777777" w:rsidTr="00DA54AB">
        <w:tc>
          <w:tcPr>
            <w:tcW w:w="817" w:type="dxa"/>
            <w:vMerge/>
          </w:tcPr>
          <w:p w14:paraId="6C628C0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1BA2D0B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502CA68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5BFEA5B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  <w:tc>
          <w:tcPr>
            <w:tcW w:w="2552" w:type="dxa"/>
            <w:vMerge/>
            <w:vAlign w:val="center"/>
          </w:tcPr>
          <w:p w14:paraId="53297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799A652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3328B3B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3B84104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</w:tr>
      <w:tr w:rsidR="00FB55BD" w:rsidRPr="0078095B" w14:paraId="5E7C6152" w14:textId="77777777" w:rsidTr="00DA54AB">
        <w:tc>
          <w:tcPr>
            <w:tcW w:w="817" w:type="dxa"/>
          </w:tcPr>
          <w:p w14:paraId="21E013C4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2C62FDC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 xml:space="preserve">Доля хозяйственных обществ,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– бюджетным, автономным научным учреждениям либо являющимся </w:t>
            </w:r>
            <w:r w:rsidRPr="0078095B">
              <w:lastRenderedPageBreak/>
              <w:t>бюджетными учреждениями, автономными учреждениями образовательным организациям</w:t>
            </w:r>
            <w:proofErr w:type="gramEnd"/>
            <w:r w:rsidRPr="0078095B">
              <w:t xml:space="preserve"> высшего образования</w:t>
            </w:r>
          </w:p>
        </w:tc>
        <w:tc>
          <w:tcPr>
            <w:tcW w:w="2183" w:type="dxa"/>
            <w:vAlign w:val="center"/>
          </w:tcPr>
          <w:p w14:paraId="6CAF72C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lastRenderedPageBreak/>
              <w:t>☐</w:t>
            </w:r>
          </w:p>
          <w:p w14:paraId="21D2CC7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Align w:val="center"/>
          </w:tcPr>
          <w:p w14:paraId="2EFB472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Align w:val="center"/>
          </w:tcPr>
          <w:p w14:paraId="78E56D0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9542F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3D3612C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4873719F" w14:textId="77777777" w:rsidTr="00DA54AB">
        <w:trPr>
          <w:cantSplit/>
        </w:trPr>
        <w:tc>
          <w:tcPr>
            <w:tcW w:w="817" w:type="dxa"/>
          </w:tcPr>
          <w:p w14:paraId="64AE63A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1130CCF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>Доля юридических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 г. № 127-ФЗ «О науке и государственной научно-технической политике»</w:t>
            </w:r>
            <w:proofErr w:type="gramEnd"/>
          </w:p>
        </w:tc>
        <w:tc>
          <w:tcPr>
            <w:tcW w:w="2183" w:type="dxa"/>
          </w:tcPr>
          <w:p w14:paraId="1834D3E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3DB26ED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</w:tcPr>
          <w:p w14:paraId="01539FE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</w:tcPr>
          <w:p w14:paraId="002A1A5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</w:tcPr>
          <w:p w14:paraId="6A404E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4002DA0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3E2EC54D" w14:textId="77777777" w:rsidTr="00DA54AB">
        <w:tc>
          <w:tcPr>
            <w:tcW w:w="817" w:type="dxa"/>
          </w:tcPr>
          <w:p w14:paraId="0FDABF4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55E7AF9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Средняя численность работников:</w:t>
            </w:r>
          </w:p>
        </w:tc>
        <w:tc>
          <w:tcPr>
            <w:tcW w:w="4735" w:type="dxa"/>
            <w:gridSpan w:val="2"/>
            <w:vAlign w:val="center"/>
          </w:tcPr>
          <w:p w14:paraId="3448670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58A49D2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7304CB47" w14:textId="77777777" w:rsidTr="00DA54AB">
        <w:tc>
          <w:tcPr>
            <w:tcW w:w="817" w:type="dxa"/>
          </w:tcPr>
          <w:p w14:paraId="235401C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68D4EAD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tabs>
                <w:tab w:val="left" w:pos="923"/>
              </w:tabs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B42E34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6015B6B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  <w:tc>
          <w:tcPr>
            <w:tcW w:w="4792" w:type="dxa"/>
            <w:gridSpan w:val="2"/>
            <w:vAlign w:val="center"/>
          </w:tcPr>
          <w:p w14:paraId="3C1067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C59906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</w:tr>
      <w:tr w:rsidR="00FB55BD" w:rsidRPr="0078095B" w14:paraId="6609FBEF" w14:textId="77777777" w:rsidTr="00DA54AB">
        <w:tc>
          <w:tcPr>
            <w:tcW w:w="817" w:type="dxa"/>
          </w:tcPr>
          <w:p w14:paraId="19F74E2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3F7E86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73F46C5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EDB4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  <w:tc>
          <w:tcPr>
            <w:tcW w:w="4792" w:type="dxa"/>
            <w:gridSpan w:val="2"/>
            <w:vAlign w:val="center"/>
          </w:tcPr>
          <w:p w14:paraId="742329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3FEEE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</w:tr>
      <w:tr w:rsidR="00FB55BD" w:rsidRPr="0078095B" w14:paraId="78F8B1B9" w14:textId="77777777" w:rsidTr="00DA54AB">
        <w:tc>
          <w:tcPr>
            <w:tcW w:w="817" w:type="dxa"/>
          </w:tcPr>
          <w:p w14:paraId="2812DD7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76C7B9D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67310DC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FEA464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  <w:tc>
          <w:tcPr>
            <w:tcW w:w="4792" w:type="dxa"/>
            <w:gridSpan w:val="2"/>
            <w:vAlign w:val="center"/>
          </w:tcPr>
          <w:p w14:paraId="3996504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693A39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</w:tr>
      <w:tr w:rsidR="00FB55BD" w:rsidRPr="0078095B" w14:paraId="08ABF433" w14:textId="77777777" w:rsidTr="00DA54AB">
        <w:tc>
          <w:tcPr>
            <w:tcW w:w="817" w:type="dxa"/>
          </w:tcPr>
          <w:p w14:paraId="77C6F16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628E0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Выручка от реализации</w:t>
            </w:r>
            <w:r w:rsidRPr="0078095B">
              <w:rPr>
                <w:b/>
              </w:rPr>
              <w:br/>
            </w:r>
            <w:r w:rsidRPr="0078095B">
              <w:rPr>
                <w:b/>
              </w:rPr>
              <w:lastRenderedPageBreak/>
              <w:t>(без НДС)</w:t>
            </w:r>
          </w:p>
        </w:tc>
        <w:tc>
          <w:tcPr>
            <w:tcW w:w="4735" w:type="dxa"/>
            <w:gridSpan w:val="2"/>
            <w:vAlign w:val="center"/>
          </w:tcPr>
          <w:p w14:paraId="092A28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lastRenderedPageBreak/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316EF4A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280C3040" w14:textId="77777777" w:rsidTr="00DA54AB">
        <w:tc>
          <w:tcPr>
            <w:tcW w:w="817" w:type="dxa"/>
          </w:tcPr>
          <w:p w14:paraId="47C3F9F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4459E78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813FB9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1A87A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762BB8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1C1EF7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</w:tr>
      <w:tr w:rsidR="00FB55BD" w:rsidRPr="0078095B" w14:paraId="41DD9E39" w14:textId="77777777" w:rsidTr="00DA54AB">
        <w:tc>
          <w:tcPr>
            <w:tcW w:w="817" w:type="dxa"/>
          </w:tcPr>
          <w:p w14:paraId="76A3CB6F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04C0466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F59B89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00BEE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34C29BB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8DD038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</w:tr>
      <w:tr w:rsidR="00FB55BD" w:rsidRPr="0078095B" w14:paraId="1AB13BE6" w14:textId="77777777" w:rsidTr="00DA54AB">
        <w:tc>
          <w:tcPr>
            <w:tcW w:w="817" w:type="dxa"/>
          </w:tcPr>
          <w:p w14:paraId="6E0BC96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53B107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5F3B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93BD2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8CCCA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37BAD3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</w:tr>
      <w:tr w:rsidR="00FB55BD" w:rsidRPr="0078095B" w14:paraId="6502FFAC" w14:textId="77777777" w:rsidTr="00DA54AB">
        <w:tc>
          <w:tcPr>
            <w:tcW w:w="817" w:type="dxa"/>
          </w:tcPr>
          <w:p w14:paraId="1C53B861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2D5223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78095B">
              <w:rPr>
                <w:b/>
              </w:rPr>
              <w:t>Балансовая стоимость активов (остаточная стоимость основных средств и нематериальных активов)</w:t>
            </w:r>
          </w:p>
        </w:tc>
        <w:tc>
          <w:tcPr>
            <w:tcW w:w="4735" w:type="dxa"/>
            <w:gridSpan w:val="2"/>
            <w:vAlign w:val="center"/>
          </w:tcPr>
          <w:p w14:paraId="558DEAD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4792" w:type="dxa"/>
            <w:gridSpan w:val="2"/>
            <w:vAlign w:val="center"/>
          </w:tcPr>
          <w:p w14:paraId="40785F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ind w:left="1134"/>
            </w:pPr>
          </w:p>
        </w:tc>
      </w:tr>
    </w:tbl>
    <w:p w14:paraId="73EA5E2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12AC1A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054FD03" w14:textId="77777777" w:rsidR="0034239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77B3CE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65794CA" w14:textId="707633B2" w:rsidR="005C5C0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  <w:sectPr w:rsidR="005C5C08" w:rsidRPr="0078095B" w:rsidSect="00F74D15">
          <w:pgSz w:w="16838" w:h="11906" w:orient="landscape"/>
          <w:pgMar w:top="1418" w:right="1134" w:bottom="707" w:left="851" w:header="709" w:footer="709" w:gutter="0"/>
          <w:cols w:space="708"/>
          <w:titlePg/>
          <w:docGrid w:linePitch="381"/>
        </w:sect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0DDC1C93" w14:textId="79D97482" w:rsidR="00342398" w:rsidRPr="0078095B" w:rsidRDefault="00342398" w:rsidP="00342398">
      <w:pPr>
        <w:spacing w:after="0" w:line="240" w:lineRule="auto"/>
        <w:ind w:right="9041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4D7AA6FE" w14:textId="48C6A235" w:rsidR="00FB55BD" w:rsidRPr="0078095B" w:rsidRDefault="00FB55BD" w:rsidP="00FB55BD">
      <w:pPr>
        <w:pStyle w:val="4"/>
        <w:rPr>
          <w:b/>
          <w:snapToGrid w:val="0"/>
        </w:rPr>
      </w:pPr>
      <w:bookmarkStart w:id="694" w:name="_Toc411280040"/>
      <w:r w:rsidRPr="0078095B">
        <w:rPr>
          <w:b/>
          <w:snapToGrid w:val="0"/>
        </w:rPr>
        <w:t xml:space="preserve">Инструкция по заполнению </w:t>
      </w:r>
      <w:bookmarkEnd w:id="694"/>
    </w:p>
    <w:p w14:paraId="7565497E" w14:textId="713FD75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Юридическому лицу / объединению при формировании Декларации </w:t>
      </w:r>
      <w:r w:rsidR="005D7079" w:rsidRPr="0078095B">
        <w:rPr>
          <w:lang w:val="ru"/>
        </w:rPr>
        <w:t xml:space="preserve">необходимо </w:t>
      </w:r>
      <w:r w:rsidRPr="0078095B">
        <w:rPr>
          <w:lang w:val="ru"/>
        </w:rPr>
        <w:t xml:space="preserve">удалить образец, </w:t>
      </w:r>
      <w:r w:rsidR="005D7079" w:rsidRPr="0078095B">
        <w:rPr>
          <w:lang w:val="ru"/>
        </w:rPr>
        <w:t>предназначенный для</w:t>
      </w:r>
      <w:r w:rsidRPr="0078095B">
        <w:rPr>
          <w:lang w:val="ru"/>
        </w:rPr>
        <w:t xml:space="preserve"> физическ</w:t>
      </w:r>
      <w:r w:rsidR="005D7079" w:rsidRPr="0078095B">
        <w:rPr>
          <w:lang w:val="ru"/>
        </w:rPr>
        <w:t>их</w:t>
      </w:r>
      <w:r w:rsidRPr="0078095B">
        <w:rPr>
          <w:lang w:val="ru"/>
        </w:rPr>
        <w:t xml:space="preserve"> лиц.</w:t>
      </w:r>
    </w:p>
    <w:p w14:paraId="49C16434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Заполнить Приложение № 1 к Декларации с указанием критериев отнесения к субъектам МСП:</w:t>
      </w:r>
    </w:p>
    <w:p w14:paraId="1B2DFB48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участника процедуры закупки, если он является субъектом МСП;</w:t>
      </w:r>
    </w:p>
    <w:p w14:paraId="4E0DAB35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каждого члена коллективного участника процедуры закупки, являющегося субъектом МСП, если в составе коллективного участника присутствуют субъекты МСП;</w:t>
      </w:r>
    </w:p>
    <w:p w14:paraId="7D6DF6FA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каждое лицо, привлекаемое для исполнения договора, если такое лицо – субъект МСП и заказчиком в отношении участника установлено требование о привлечении к исполнению договора субподрядчиков (соисполнителей) из числа субъектов МСП.</w:t>
      </w:r>
    </w:p>
    <w:p w14:paraId="71437104" w14:textId="1AD62F0D" w:rsidR="00FB55BD" w:rsidRPr="0078095B" w:rsidRDefault="00FB55BD" w:rsidP="00223CB5">
      <w:pPr>
        <w:pStyle w:val="5"/>
        <w:ind w:left="1134"/>
        <w:rPr>
          <w:lang w:val="ru"/>
        </w:rPr>
      </w:pPr>
      <w:proofErr w:type="gramStart"/>
      <w:r w:rsidRPr="0078095B">
        <w:rPr>
          <w:lang w:val="ru"/>
        </w:rPr>
        <w:t xml:space="preserve">В случае если по строке 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более 25% (двадцати пяти процентов), то в строках 5, 6 таблицы Приложения № 1 к Декларации проставив знак «V» необходимо указать являются ли владельцами такой доли лица, обозначенные в строках 5, 6, по графе 2.</w:t>
      </w:r>
      <w:proofErr w:type="gramEnd"/>
    </w:p>
    <w:p w14:paraId="4353A7A1" w14:textId="2A5D009A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В случае если по строке 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>
        <w:rPr>
          <w:lang w:val="ru"/>
        </w:rPr>
        <w:t xml:space="preserve"> менее 25% (двадцати пяти процентов), то строки 5 и 6 не заполняются.</w:t>
      </w:r>
    </w:p>
    <w:p w14:paraId="7B52AB05" w14:textId="15EBD2A5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Информация по строкам 7–15 указывается за 2 (два)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календарных года</w:t>
      </w:r>
      <w:r w:rsidR="001E0B46">
        <w:rPr>
          <w:lang w:val="ru"/>
        </w:rPr>
        <w:t>,</w:t>
      </w:r>
      <w:r w:rsidRPr="0078095B">
        <w:rPr>
          <w:lang w:val="ru"/>
        </w:rPr>
        <w:t xml:space="preserve"> следующих один за другим и предшествующих году проведения закупки.</w:t>
      </w:r>
    </w:p>
    <w:p w14:paraId="2D77CF5C" w14:textId="1E8CF78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В случае если участником процедуры закупки является вновь созданное лицо, вновь зарегистрированный индивидуальный предприниматель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крестьянское (фермерское) хозяйство, и такой участник процедуры закупки отнесен к субъектам МСП, то он предоставляет данные с момента создания. Аналогичный порядок применяется в случае привлечения к исполнению договора субподрядчиков (соисполнителей) из числа субъектов МСП.</w:t>
      </w:r>
    </w:p>
    <w:p w14:paraId="685ACF84" w14:textId="4C66CED9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lastRenderedPageBreak/>
        <w:t xml:space="preserve">Принадлежность субъекта МСП к </w:t>
      </w:r>
      <w:proofErr w:type="spellStart"/>
      <w:r w:rsidRPr="0078095B">
        <w:rPr>
          <w:lang w:val="ru"/>
        </w:rPr>
        <w:t>микропредприятию</w:t>
      </w:r>
      <w:proofErr w:type="spellEnd"/>
      <w:r w:rsidRPr="0078095B">
        <w:rPr>
          <w:lang w:val="ru"/>
        </w:rPr>
        <w:t>, малому предприятию, среднему предприятию определяется по наибольшему значению критерию численности / выручки. Изменяется только в том случае, если предельные значения выше норматива в течение двух последовательн</w:t>
      </w:r>
      <w:r w:rsidR="00EA59BD" w:rsidRPr="0078095B">
        <w:rPr>
          <w:lang w:val="ru"/>
        </w:rPr>
        <w:t>о</w:t>
      </w:r>
      <w:r w:rsidRPr="0078095B">
        <w:rPr>
          <w:lang w:val="ru"/>
        </w:rPr>
        <w:t xml:space="preserve"> следующих друг за другом календарных лет.</w:t>
      </w:r>
    </w:p>
    <w:p w14:paraId="7ED7E5A6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Средняя численность работников, выручка от реализации продукции за календарный год, балансовая стоимость активов (остаточная стоимость основных средств и нематериальных активов) определяется в порядке, установленном статьей 4 Закона № 209-ФЗ.</w:t>
      </w:r>
    </w:p>
    <w:p w14:paraId="3B920452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Действующие значения по выручке от реализации продукции указаны в соответствии с Постановлением Правительства Российской Федерации от 09.02.2013 № 101.</w:t>
      </w:r>
    </w:p>
    <w:p w14:paraId="00DCBCDB" w14:textId="04A18E49" w:rsidR="00CB17C2" w:rsidRPr="004C56A7" w:rsidRDefault="00FB55BD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t>Предельные значения балансовой стоимости активов устанавливаются Правительством Российской Федерации.</w:t>
      </w:r>
      <w:bookmarkStart w:id="695" w:name="_Ref313447467"/>
      <w:bookmarkStart w:id="696" w:name="_Ref313450486"/>
      <w:bookmarkStart w:id="697" w:name="_Ref313450499"/>
      <w:r w:rsidR="00CB17C2"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98" w:name="_Ref314100122"/>
      <w:bookmarkStart w:id="699" w:name="_Ref314100248"/>
      <w:bookmarkStart w:id="700" w:name="_Ref314100448"/>
      <w:bookmarkStart w:id="701" w:name="_Ref314100664"/>
      <w:bookmarkStart w:id="702" w:name="_Ref314100672"/>
      <w:bookmarkStart w:id="703" w:name="_Ref314100707"/>
      <w:bookmarkStart w:id="704" w:name="_Toc415874779"/>
      <w:bookmarkStart w:id="705" w:name="_Toc421292689"/>
      <w:r w:rsidRPr="0078095B">
        <w:rPr>
          <w:lang w:val="ru"/>
        </w:rPr>
        <w:lastRenderedPageBreak/>
        <w:t>ПРОЕКТ ДОГОВОРА</w:t>
      </w:r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36E23B75" w14:textId="5D795397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>Проект договора, включая его существенные условия, не подлежащие изменению, содержится в Приложении №1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311649" w:rsidRPr="00311649">
        <w:t>.</w:t>
      </w:r>
      <w:r w:rsidR="00311649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64E25007" w14:textId="32151070" w:rsidR="008820D9" w:rsidRPr="0078095B" w:rsidRDefault="008820D9" w:rsidP="00DA07E4">
      <w:pPr>
        <w:pStyle w:val="a"/>
        <w:numPr>
          <w:ilvl w:val="0"/>
          <w:numId w:val="0"/>
        </w:numPr>
        <w:ind w:left="1134"/>
      </w:pPr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bookmarkStart w:id="706" w:name="_Ref312031562"/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707" w:name="_Ref313447456"/>
      <w:bookmarkStart w:id="708" w:name="_Ref313447487"/>
      <w:bookmarkStart w:id="709" w:name="_Ref414042300"/>
      <w:bookmarkStart w:id="710" w:name="_Ref414042605"/>
      <w:bookmarkStart w:id="711" w:name="_Toc415874780"/>
      <w:bookmarkStart w:id="712" w:name="_Toc421292690"/>
      <w:r w:rsidRPr="0078095B">
        <w:rPr>
          <w:lang w:val="ru"/>
        </w:rPr>
        <w:lastRenderedPageBreak/>
        <w:t>Т</w:t>
      </w:r>
      <w:bookmarkEnd w:id="706"/>
      <w:bookmarkEnd w:id="707"/>
      <w:bookmarkEnd w:id="708"/>
      <w:r w:rsidR="008820D9" w:rsidRPr="0078095B">
        <w:rPr>
          <w:lang w:val="ru"/>
        </w:rPr>
        <w:t>РЕБОВАНИЯ К ПРОДУКЦИИ</w:t>
      </w:r>
      <w:bookmarkEnd w:id="709"/>
      <w:bookmarkEnd w:id="710"/>
      <w:bookmarkEnd w:id="711"/>
      <w:bookmarkEnd w:id="712"/>
    </w:p>
    <w:p w14:paraId="29C48A45" w14:textId="058EFA58" w:rsidR="007365C6" w:rsidRPr="0078095B" w:rsidRDefault="00AC3AD7" w:rsidP="00AC3AD7">
      <w:pPr>
        <w:pStyle w:val="4"/>
        <w:numPr>
          <w:ilvl w:val="0"/>
          <w:numId w:val="0"/>
        </w:numPr>
        <w:ind w:firstLine="709"/>
        <w:rPr>
          <w:lang w:val="ru"/>
        </w:rPr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9C721D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5DD29544" w14:textId="490AB10F" w:rsidR="008820D9" w:rsidRPr="00296FA1" w:rsidRDefault="008820D9" w:rsidP="00DA07E4">
      <w:pPr>
        <w:pStyle w:val="a"/>
        <w:numPr>
          <w:ilvl w:val="0"/>
          <w:numId w:val="0"/>
        </w:numPr>
        <w:ind w:left="1134"/>
      </w:pPr>
    </w:p>
    <w:sectPr w:rsidR="008820D9" w:rsidRPr="00296FA1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A0070" w14:textId="77777777" w:rsidR="002F44A9" w:rsidRDefault="002F44A9" w:rsidP="00BE4551">
      <w:pPr>
        <w:spacing w:after="0" w:line="240" w:lineRule="auto"/>
      </w:pPr>
      <w:r>
        <w:separator/>
      </w:r>
    </w:p>
  </w:endnote>
  <w:endnote w:type="continuationSeparator" w:id="0">
    <w:p w14:paraId="74E320A6" w14:textId="77777777" w:rsidR="002F44A9" w:rsidRDefault="002F44A9" w:rsidP="00BE4551">
      <w:pPr>
        <w:spacing w:after="0" w:line="240" w:lineRule="auto"/>
      </w:pPr>
      <w:r>
        <w:continuationSeparator/>
      </w:r>
    </w:p>
  </w:endnote>
  <w:endnote w:type="continuationNotice" w:id="1">
    <w:p w14:paraId="6CBD8578" w14:textId="77777777" w:rsidR="002F44A9" w:rsidRDefault="002F4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14:paraId="1DA10115" w14:textId="13D6380F" w:rsidR="005C6C0B" w:rsidRDefault="005C6C0B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C379C8">
              <w:rPr>
                <w:bCs/>
                <w:noProof/>
              </w:rPr>
              <w:t>2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EndPr/>
    <w:sdtContent>
      <w:sdt>
        <w:sdtPr>
          <w:id w:val="377059354"/>
          <w:docPartObj>
            <w:docPartGallery w:val="Page Numbers (Top of Page)"/>
            <w:docPartUnique/>
          </w:docPartObj>
        </w:sdtPr>
        <w:sdtEndPr/>
        <w:sdtContent>
          <w:p w14:paraId="3E317AC9" w14:textId="31A8E166" w:rsidR="005C6C0B" w:rsidRPr="0032691D" w:rsidRDefault="005C6C0B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C379C8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EndPr/>
    <w:sdtContent>
      <w:sdt>
        <w:sdtPr>
          <w:id w:val="672998320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5C6C0B" w:rsidRPr="00744924" w:rsidRDefault="005C6C0B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C379C8">
              <w:rPr>
                <w:bCs/>
                <w:noProof/>
              </w:rPr>
              <w:t>86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E80FC" w14:textId="77777777" w:rsidR="002F44A9" w:rsidRDefault="002F44A9" w:rsidP="00BE4551">
      <w:pPr>
        <w:spacing w:after="0" w:line="240" w:lineRule="auto"/>
      </w:pPr>
      <w:r>
        <w:separator/>
      </w:r>
    </w:p>
  </w:footnote>
  <w:footnote w:type="continuationSeparator" w:id="0">
    <w:p w14:paraId="12F21083" w14:textId="77777777" w:rsidR="002F44A9" w:rsidRDefault="002F44A9" w:rsidP="00BE4551">
      <w:pPr>
        <w:spacing w:after="0" w:line="240" w:lineRule="auto"/>
      </w:pPr>
      <w:r>
        <w:continuationSeparator/>
      </w:r>
    </w:p>
  </w:footnote>
  <w:footnote w:type="continuationNotice" w:id="1">
    <w:p w14:paraId="479B76BD" w14:textId="77777777" w:rsidR="002F44A9" w:rsidRDefault="002F44A9">
      <w:pPr>
        <w:spacing w:after="0" w:line="240" w:lineRule="auto"/>
      </w:pPr>
    </w:p>
  </w:footnote>
  <w:footnote w:id="2">
    <w:p w14:paraId="7CAFFF13" w14:textId="7AA11AAC" w:rsidR="005C6C0B" w:rsidRPr="00CD5EFD" w:rsidRDefault="005C6C0B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5C6C0B" w:rsidRPr="00CD5EFD" w:rsidRDefault="005C6C0B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5C6C0B" w:rsidRPr="00CD5EFD" w:rsidRDefault="005C6C0B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5C6C0B" w:rsidRDefault="005C6C0B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5C6C0B" w:rsidRPr="00CD5EFD" w:rsidRDefault="005C6C0B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60B8A25F" w14:textId="52F7B2BB" w:rsidR="005C6C0B" w:rsidRDefault="005C6C0B" w:rsidP="00513DC4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справке перечисляе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только тот опыт, который требуется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8">
    <w:p w14:paraId="437B0511" w14:textId="49641604" w:rsidR="005C6C0B" w:rsidRDefault="005C6C0B">
      <w:pPr>
        <w:pStyle w:val="afffe"/>
      </w:pPr>
      <w:r>
        <w:rPr>
          <w:rStyle w:val="affb"/>
        </w:rPr>
        <w:footnoteRef/>
      </w:r>
      <w:r>
        <w:t xml:space="preserve">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данной справке перечисляются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только те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материально-технические ресурсы, которые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и которые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участник процедуры закупки планирует использовать в ходе выполнения договора (оборудование, склады, транспортные средства, специальная оснастка, приборная и инструментальная база, средства связи, компьютерной обработки данных и тому подобное).</w:t>
      </w:r>
    </w:p>
  </w:footnote>
  <w:footnote w:id="9">
    <w:p w14:paraId="76238FDB" w14:textId="64F5F00B" w:rsidR="005C6C0B" w:rsidRDefault="005C6C0B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10">
    <w:p w14:paraId="25897DC2" w14:textId="26C6D8F6" w:rsidR="005C6C0B" w:rsidRDefault="005C6C0B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11">
    <w:p w14:paraId="79C85D3D" w14:textId="207FD22D" w:rsidR="005C6C0B" w:rsidRDefault="005C6C0B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2">
    <w:p w14:paraId="53ABBA5E" w14:textId="675664E8" w:rsidR="005C6C0B" w:rsidRPr="00CD5EFD" w:rsidRDefault="005C6C0B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3">
    <w:p w14:paraId="35281432" w14:textId="77777777" w:rsidR="005C6C0B" w:rsidRDefault="005C6C0B" w:rsidP="0039567D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5C6C0B" w:rsidRPr="00EB5C02" w:rsidRDefault="005C6C0B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5C6C0B" w:rsidRPr="00EB5C02" w:rsidRDefault="005C6C0B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44144"/>
    <w:multiLevelType w:val="hybridMultilevel"/>
    <w:tmpl w:val="0342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6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066D0"/>
    <w:multiLevelType w:val="hybridMultilevel"/>
    <w:tmpl w:val="1E46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8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0D921F4"/>
    <w:multiLevelType w:val="multilevel"/>
    <w:tmpl w:val="F27048DC"/>
    <w:numStyleLink w:val="a1"/>
  </w:abstractNum>
  <w:abstractNum w:abstractNumId="34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8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40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7"/>
  </w:num>
  <w:num w:numId="3">
    <w:abstractNumId w:val="15"/>
  </w:num>
  <w:num w:numId="4">
    <w:abstractNumId w:val="34"/>
  </w:num>
  <w:num w:numId="5">
    <w:abstractNumId w:val="24"/>
  </w:num>
  <w:num w:numId="6">
    <w:abstractNumId w:val="32"/>
  </w:num>
  <w:num w:numId="7">
    <w:abstractNumId w:val="39"/>
  </w:num>
  <w:num w:numId="8">
    <w:abstractNumId w:val="3"/>
  </w:num>
  <w:num w:numId="9">
    <w:abstractNumId w:val="18"/>
  </w:num>
  <w:num w:numId="10">
    <w:abstractNumId w:val="9"/>
  </w:num>
  <w:num w:numId="11">
    <w:abstractNumId w:val="25"/>
  </w:num>
  <w:num w:numId="12">
    <w:abstractNumId w:val="1"/>
  </w:num>
  <w:num w:numId="13">
    <w:abstractNumId w:val="7"/>
  </w:num>
  <w:num w:numId="14">
    <w:abstractNumId w:val="22"/>
  </w:num>
  <w:num w:numId="15">
    <w:abstractNumId w:val="27"/>
  </w:num>
  <w:num w:numId="16">
    <w:abstractNumId w:val="6"/>
  </w:num>
  <w:num w:numId="17">
    <w:abstractNumId w:val="38"/>
  </w:num>
  <w:num w:numId="18">
    <w:abstractNumId w:val="17"/>
  </w:num>
  <w:num w:numId="19">
    <w:abstractNumId w:val="21"/>
  </w:num>
  <w:num w:numId="20">
    <w:abstractNumId w:val="16"/>
  </w:num>
  <w:num w:numId="21">
    <w:abstractNumId w:val="29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"/>
  </w:num>
  <w:num w:numId="30">
    <w:abstractNumId w:val="26"/>
  </w:num>
  <w:num w:numId="31">
    <w:abstractNumId w:val="0"/>
  </w:num>
  <w:num w:numId="32">
    <w:abstractNumId w:val="20"/>
  </w:num>
  <w:num w:numId="33">
    <w:abstractNumId w:val="4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10"/>
  </w:num>
  <w:num w:numId="37">
    <w:abstractNumId w:val="36"/>
  </w:num>
  <w:num w:numId="38">
    <w:abstractNumId w:val="13"/>
  </w:num>
  <w:num w:numId="39">
    <w:abstractNumId w:val="35"/>
  </w:num>
  <w:num w:numId="40">
    <w:abstractNumId w:val="19"/>
  </w:num>
  <w:num w:numId="41">
    <w:abstractNumId w:val="5"/>
  </w:num>
  <w:num w:numId="42">
    <w:abstractNumId w:val="14"/>
  </w:num>
  <w:num w:numId="43">
    <w:abstractNumId w:val="28"/>
  </w:num>
  <w:num w:numId="44">
    <w:abstractNumId w:val="12"/>
  </w:num>
  <w:num w:numId="45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122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348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2EE2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8AA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7B7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4A9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649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2A8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B0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108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6D90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C0B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5DD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6F9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1F89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9CE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545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21D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379C8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8D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07E4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12A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50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157512/?dst=26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7512/?dst=2676" TargetMode="Externa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9FB8-CCEA-4964-909E-9A5F631E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86</Pages>
  <Words>21807</Words>
  <Characters>124305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15</cp:revision>
  <cp:lastPrinted>2011-12-22T12:45:00Z</cp:lastPrinted>
  <dcterms:created xsi:type="dcterms:W3CDTF">2015-06-05T15:26:00Z</dcterms:created>
  <dcterms:modified xsi:type="dcterms:W3CDTF">2016-04-06T13:45:00Z</dcterms:modified>
</cp:coreProperties>
</file>