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C5" w:rsidRDefault="00401500" w:rsidP="002255C5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>Проекты решений годового общего собрани</w:t>
      </w:r>
      <w:r w:rsidR="002937DF" w:rsidRPr="002255C5">
        <w:rPr>
          <w:rFonts w:ascii="Proxima Nova ExCn Rg" w:eastAsia="Times New Roman" w:hAnsi="Proxima Nova ExCn Rg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я акционеров </w:t>
      </w:r>
    </w:p>
    <w:p w:rsidR="00401500" w:rsidRPr="002255C5" w:rsidRDefault="002937DF" w:rsidP="002255C5">
      <w:pPr>
        <w:spacing w:after="0" w:line="240" w:lineRule="auto"/>
        <w:jc w:val="center"/>
        <w:rPr>
          <w:rFonts w:ascii="Proxima Nova ExCn Rg" w:eastAsia="Times New Roman" w:hAnsi="Proxima Nova ExCn Rg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>по результатам 2017</w:t>
      </w:r>
      <w:r w:rsidR="00401500" w:rsidRPr="002255C5">
        <w:rPr>
          <w:rFonts w:ascii="Proxima Nova ExCn Rg" w:eastAsia="Times New Roman" w:hAnsi="Proxima Nova ExCn Rg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года</w:t>
      </w:r>
    </w:p>
    <w:p w:rsidR="004E15A3" w:rsidRPr="002255C5" w:rsidRDefault="002937DF" w:rsidP="002255C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Утвердить годовой отчет Общества за 2017 год.</w:t>
      </w:r>
    </w:p>
    <w:p w:rsidR="008A1A0E" w:rsidRPr="008A1A0E" w:rsidRDefault="002937DF" w:rsidP="008A1A0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Утвердить годовую бухгалтерскую (финансовую)  отчетность, в том числе отчет</w:t>
      </w:r>
      <w:r w:rsidR="004E15A3"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о финансо</w:t>
      </w: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вых результатах Общества за 2017</w:t>
      </w:r>
      <w:r w:rsidR="004E15A3"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год.</w:t>
      </w:r>
    </w:p>
    <w:p w:rsidR="008A1A0E" w:rsidRPr="008A1A0E" w:rsidRDefault="008A1A0E" w:rsidP="008A1A0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Р</w:t>
      </w: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аспределить прибыль Общества по результатам деятельности за 2017 год в размере 29 707 тыс. рублей следующим образом:</w:t>
      </w:r>
    </w:p>
    <w:p w:rsidR="008A1A0E" w:rsidRPr="008A1A0E" w:rsidRDefault="008A1A0E" w:rsidP="008A1A0E">
      <w:pPr>
        <w:pStyle w:val="a3"/>
        <w:spacing w:before="240"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направить часть чистой прибыли в размере 10 895 тыс. рублей на выплату дивидендов;</w:t>
      </w:r>
    </w:p>
    <w:p w:rsidR="008A1A0E" w:rsidRPr="008A1A0E" w:rsidRDefault="008A1A0E" w:rsidP="008A1A0E">
      <w:pPr>
        <w:pStyle w:val="a3"/>
        <w:spacing w:before="240"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направить часть чистой прибыли в размере 1 000 тыс. рублей на финансирование социальных программ;</w:t>
      </w:r>
    </w:p>
    <w:p w:rsidR="008A1A0E" w:rsidRPr="008A1A0E" w:rsidRDefault="008A1A0E" w:rsidP="008A1A0E">
      <w:pPr>
        <w:pStyle w:val="a3"/>
        <w:spacing w:before="240"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направить часть чистой прибыли в размере 297 тыс. рублей на финансирование благотворительных программ;</w:t>
      </w:r>
    </w:p>
    <w:p w:rsidR="008A1A0E" w:rsidRPr="008A1A0E" w:rsidRDefault="008A1A0E" w:rsidP="008A1A0E">
      <w:pPr>
        <w:pStyle w:val="a3"/>
        <w:spacing w:before="240"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направить часть чистой прибыли в размере 17 271 тыс. рублей на финансирование инвестиционных программ (</w:t>
      </w:r>
      <w:proofErr w:type="spellStart"/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софинансирование</w:t>
      </w:r>
      <w:proofErr w:type="spellEnd"/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ФЦП),</w:t>
      </w:r>
    </w:p>
    <w:p w:rsidR="008A1A0E" w:rsidRDefault="008A1A0E" w:rsidP="008A1A0E">
      <w:pPr>
        <w:pStyle w:val="a3"/>
        <w:spacing w:before="240" w:after="0" w:line="240" w:lineRule="auto"/>
        <w:jc w:val="both"/>
        <w:rPr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направить часть чистой прибыли в размере 244 тыс. рублей на пополнение оборотного капитала.</w:t>
      </w:r>
    </w:p>
    <w:p w:rsidR="008A1A0E" w:rsidRPr="008A1A0E" w:rsidRDefault="008A1A0E" w:rsidP="008A1A0E">
      <w:pPr>
        <w:spacing w:after="0" w:line="240" w:lineRule="auto"/>
        <w:ind w:left="142"/>
        <w:rPr>
          <w:rFonts w:ascii="Proxima Nova ExCn Rg" w:hAnsi="Proxima Nova ExCn Rg"/>
          <w:color w:val="000000"/>
          <w:spacing w:val="1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4.  </w:t>
      </w:r>
      <w:r>
        <w:rPr>
          <w:color w:val="000000"/>
          <w:spacing w:val="1"/>
          <w:sz w:val="28"/>
          <w:szCs w:val="28"/>
          <w:shd w:val="clear" w:color="auto" w:fill="FFFFFF"/>
        </w:rPr>
        <w:t>В</w:t>
      </w:r>
      <w:r w:rsidRPr="008A1A0E">
        <w:rPr>
          <w:rFonts w:ascii="Proxima Nova ExCn Rg" w:hAnsi="Proxima Nova ExCn Rg"/>
          <w:color w:val="000000"/>
          <w:spacing w:val="1"/>
          <w:sz w:val="28"/>
          <w:szCs w:val="28"/>
          <w:shd w:val="clear" w:color="auto" w:fill="FFFFFF"/>
        </w:rPr>
        <w:t>ыплатить дивиденды по результатам 2017 года в денежной форме путем перечисления в следующем размере:</w:t>
      </w:r>
    </w:p>
    <w:p w:rsidR="008A1A0E" w:rsidRPr="008A1A0E" w:rsidRDefault="008A1A0E" w:rsidP="008A1A0E">
      <w:pPr>
        <w:spacing w:after="0" w:line="240" w:lineRule="auto"/>
        <w:ind w:left="142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- по обыкновенным акциям - 108 рублей 38 копеек на 1 акцию;</w:t>
      </w:r>
    </w:p>
    <w:p w:rsidR="008A1A0E" w:rsidRPr="008A1A0E" w:rsidRDefault="008A1A0E" w:rsidP="008A1A0E">
      <w:pPr>
        <w:spacing w:after="0" w:line="240" w:lineRule="auto"/>
        <w:ind w:left="142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- по привилегированным акциям - 120 рублей 92 копеек на 1 акцию. </w:t>
      </w:r>
    </w:p>
    <w:p w:rsidR="008A1A0E" w:rsidRPr="008A1A0E" w:rsidRDefault="008A1A0E" w:rsidP="008A1A0E">
      <w:pPr>
        <w:spacing w:after="0" w:line="240" w:lineRule="auto"/>
        <w:ind w:left="142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установить дату, на которую определяются лица, имеющие </w:t>
      </w:r>
      <w:r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право на</w:t>
      </w:r>
      <w:r>
        <w:rPr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получение дивидендов – 10</w:t>
      </w: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val="en-US" w:eastAsia="ru-RU"/>
        </w:rPr>
        <w:t> </w:t>
      </w: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день </w:t>
      </w:r>
      <w:proofErr w:type="gramStart"/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с даты принятия</w:t>
      </w:r>
      <w:proofErr w:type="gramEnd"/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общим собранием акционеров Общества решения о выплате дивидендов. </w:t>
      </w:r>
    </w:p>
    <w:p w:rsidR="008A1A0E" w:rsidRPr="008A1A0E" w:rsidRDefault="008A1A0E" w:rsidP="008A1A0E">
      <w:pPr>
        <w:spacing w:after="0" w:line="240" w:lineRule="auto"/>
        <w:ind w:left="142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8A1A0E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установить срок выплаты дивидендов не позднее 25 рабочих дней с даты, на которую определяются лица, имеющие право на получение дивидендов.</w:t>
      </w:r>
    </w:p>
    <w:p w:rsidR="004C3B82" w:rsidRPr="002255C5" w:rsidRDefault="004C3B82" w:rsidP="008A1A0E">
      <w:pPr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p w:rsidR="004E15A3" w:rsidRPr="002255C5" w:rsidRDefault="00257B2C" w:rsidP="002255C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Не выплачивать вознаграждение члена</w:t>
      </w:r>
      <w:r w:rsid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м Совета директоров за работу в</w:t>
      </w:r>
      <w:r w:rsidR="002255C5">
        <w:rPr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 </w:t>
      </w: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составе Совета директоров</w:t>
      </w:r>
      <w:r w:rsidR="002255C5"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за 2017 год</w:t>
      </w: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.</w:t>
      </w:r>
    </w:p>
    <w:p w:rsidR="004C3B82" w:rsidRPr="002255C5" w:rsidRDefault="004C3B82" w:rsidP="002255C5">
      <w:pPr>
        <w:pStyle w:val="a3"/>
        <w:spacing w:after="0" w:line="240" w:lineRule="auto"/>
        <w:ind w:left="284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p w:rsidR="00401500" w:rsidRPr="002255C5" w:rsidRDefault="004C3B82" w:rsidP="002255C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Избрать совет директоров ПАО «ИНЭУМ им. И.С. Брука» в составе 9 (девяти) человек из следующих лиц (кумулятивное голосование):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Кабанов Владимир Алексеевич;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Ким Александр </w:t>
      </w:r>
      <w:proofErr w:type="spellStart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Киирович</w:t>
      </w:r>
      <w:proofErr w:type="spellEnd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;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Конев Александр Васильевич;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proofErr w:type="spellStart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Куменко</w:t>
      </w:r>
      <w:proofErr w:type="spellEnd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Сергей Владимирович; 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proofErr w:type="spellStart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Мовтян</w:t>
      </w:r>
      <w:proofErr w:type="spellEnd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Борис Анатольевич;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Мышкин Александр Степанович; 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Петров Сергей Владимирович;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proofErr w:type="spellStart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Сапсай</w:t>
      </w:r>
      <w:proofErr w:type="spellEnd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Иван Борисович;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lastRenderedPageBreak/>
        <w:t xml:space="preserve">Сватков Леонид </w:t>
      </w:r>
      <w:proofErr w:type="spellStart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Жоржевич</w:t>
      </w:r>
      <w:proofErr w:type="spellEnd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;</w:t>
      </w:r>
    </w:p>
    <w:p w:rsidR="00B926F1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Семенов Александр Викторович; </w:t>
      </w:r>
    </w:p>
    <w:p w:rsidR="00401500" w:rsidRPr="002255C5" w:rsidRDefault="00B926F1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Солодухин Константин Юрьевич.</w:t>
      </w:r>
      <w:r w:rsidR="00401500"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ab/>
      </w:r>
    </w:p>
    <w:p w:rsidR="00401500" w:rsidRPr="002255C5" w:rsidRDefault="00401500" w:rsidP="002255C5">
      <w:pPr>
        <w:pStyle w:val="a3"/>
        <w:tabs>
          <w:tab w:val="left" w:pos="1134"/>
        </w:tabs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p w:rsidR="00401500" w:rsidRPr="002255C5" w:rsidRDefault="00B926F1" w:rsidP="002255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Избрать  ревизионную  комисси</w:t>
      </w:r>
      <w:r w:rsid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ю  ПАО «ИНЭУМ им. И.С. Брука» в</w:t>
      </w:r>
      <w:r w:rsidR="002255C5">
        <w:rPr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 </w:t>
      </w: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количестве 3 человек из следующих лиц:</w:t>
      </w:r>
    </w:p>
    <w:p w:rsidR="00B926F1" w:rsidRPr="002255C5" w:rsidRDefault="00B926F1" w:rsidP="002255C5">
      <w:pPr>
        <w:pStyle w:val="a3"/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Жарова Ольга Александровна;</w:t>
      </w:r>
    </w:p>
    <w:p w:rsidR="00B926F1" w:rsidRPr="002255C5" w:rsidRDefault="00B926F1" w:rsidP="002255C5">
      <w:pPr>
        <w:pStyle w:val="a3"/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Осипова Екатерина Викторовна;</w:t>
      </w:r>
    </w:p>
    <w:p w:rsidR="00B926F1" w:rsidRPr="002255C5" w:rsidRDefault="00B926F1" w:rsidP="002255C5">
      <w:pPr>
        <w:pStyle w:val="a3"/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proofErr w:type="spellStart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Сухинина</w:t>
      </w:r>
      <w:proofErr w:type="spellEnd"/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Ирина Владимировна.</w:t>
      </w:r>
    </w:p>
    <w:p w:rsidR="00B4558D" w:rsidRPr="002255C5" w:rsidRDefault="00B4558D" w:rsidP="002255C5">
      <w:pPr>
        <w:pStyle w:val="a3"/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p w:rsidR="00401500" w:rsidRPr="002255C5" w:rsidRDefault="00B926F1" w:rsidP="002255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Утвердить общество с ограниченной ответственностью  «Интерком-Аудит БКР»  в качестве аудитора для проведения обязательного ежегодного аудита Общества по итогам 2018 финансового года.</w:t>
      </w:r>
    </w:p>
    <w:p w:rsidR="00401500" w:rsidRPr="002255C5" w:rsidRDefault="00401500" w:rsidP="002255C5">
      <w:pPr>
        <w:pStyle w:val="a3"/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p w:rsidR="00401500" w:rsidRPr="002255C5" w:rsidRDefault="002255C5" w:rsidP="002255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Не выплачивать </w:t>
      </w:r>
      <w:r w:rsidR="00B926F1"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вознаграждение  членам </w:t>
      </w: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Совета директоров </w:t>
      </w:r>
      <w:r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за</w:t>
      </w:r>
      <w:r>
        <w:rPr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 </w:t>
      </w:r>
      <w:r w:rsidR="00B926F1"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работ</w:t>
      </w: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у в составе Совета директоров за 2017 год</w:t>
      </w:r>
      <w:r w:rsidR="00401500"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.</w:t>
      </w:r>
    </w:p>
    <w:p w:rsidR="00401500" w:rsidRPr="002255C5" w:rsidRDefault="00401500" w:rsidP="002255C5">
      <w:pPr>
        <w:pStyle w:val="a3"/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p w:rsidR="00401500" w:rsidRPr="002255C5" w:rsidRDefault="00B926F1" w:rsidP="002255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Утвердить Устав публичного акционерного общества «Институт электронных управляющих машин им. И.С. Брука» в новой редакции</w:t>
      </w:r>
      <w:r w:rsidR="00401500"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.</w:t>
      </w:r>
    </w:p>
    <w:p w:rsidR="00CA5F04" w:rsidRPr="002255C5" w:rsidRDefault="00CA5F04" w:rsidP="002255C5">
      <w:pPr>
        <w:pStyle w:val="a3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p w:rsidR="00CA5F04" w:rsidRPr="002255C5" w:rsidRDefault="00CA5F04" w:rsidP="002255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>Утвердить Положение о вознаграждениях и компенсациях членам совета директоров и ревизионной комиссии Общества в новой редакции.</w:t>
      </w:r>
    </w:p>
    <w:p w:rsidR="00401500" w:rsidRPr="002255C5" w:rsidRDefault="00401500" w:rsidP="002255C5">
      <w:pPr>
        <w:pStyle w:val="a3"/>
        <w:spacing w:after="0" w:line="240" w:lineRule="auto"/>
        <w:jc w:val="both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2255C5"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  <w:tab/>
      </w:r>
      <w:bookmarkStart w:id="0" w:name="_GoBack"/>
      <w:bookmarkEnd w:id="0"/>
    </w:p>
    <w:p w:rsidR="004E15A3" w:rsidRPr="002255C5" w:rsidRDefault="004E15A3" w:rsidP="00B926F1">
      <w:pPr>
        <w:spacing w:after="0" w:line="240" w:lineRule="auto"/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p w:rsidR="00B926F1" w:rsidRPr="002255C5" w:rsidRDefault="00B926F1" w:rsidP="004E15A3">
      <w:pPr>
        <w:rPr>
          <w:rFonts w:ascii="Proxima Nova ExCn Rg" w:eastAsia="Times New Roman" w:hAnsi="Proxima Nova ExCn Rg" w:cs="Times New Roman"/>
          <w:color w:val="000000"/>
          <w:spacing w:val="1"/>
          <w:sz w:val="28"/>
          <w:szCs w:val="28"/>
          <w:shd w:val="clear" w:color="auto" w:fill="FFFFFF"/>
          <w:lang w:eastAsia="ru-RU"/>
        </w:rPr>
      </w:pPr>
    </w:p>
    <w:sectPr w:rsidR="00B926F1" w:rsidRPr="002255C5" w:rsidSect="004E15A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0DD3"/>
    <w:multiLevelType w:val="hybridMultilevel"/>
    <w:tmpl w:val="3826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2C61"/>
    <w:multiLevelType w:val="hybridMultilevel"/>
    <w:tmpl w:val="7B10A0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B2"/>
    <w:rsid w:val="000A6C84"/>
    <w:rsid w:val="000D5B20"/>
    <w:rsid w:val="001972F0"/>
    <w:rsid w:val="001E43CB"/>
    <w:rsid w:val="002255C5"/>
    <w:rsid w:val="00247B94"/>
    <w:rsid w:val="00257B2C"/>
    <w:rsid w:val="002937DF"/>
    <w:rsid w:val="002F61A2"/>
    <w:rsid w:val="00362D67"/>
    <w:rsid w:val="00401500"/>
    <w:rsid w:val="004461BB"/>
    <w:rsid w:val="00460B7F"/>
    <w:rsid w:val="004614AC"/>
    <w:rsid w:val="004C3B82"/>
    <w:rsid w:val="004E15A3"/>
    <w:rsid w:val="00564556"/>
    <w:rsid w:val="00581D02"/>
    <w:rsid w:val="006C7FB2"/>
    <w:rsid w:val="00832C09"/>
    <w:rsid w:val="008A1A0E"/>
    <w:rsid w:val="00A94C0F"/>
    <w:rsid w:val="00B4558D"/>
    <w:rsid w:val="00B926F1"/>
    <w:rsid w:val="00C37978"/>
    <w:rsid w:val="00CA5F04"/>
    <w:rsid w:val="00F66F3B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A3"/>
    <w:pPr>
      <w:ind w:left="720"/>
      <w:contextualSpacing/>
    </w:pPr>
  </w:style>
  <w:style w:type="paragraph" w:styleId="a4">
    <w:name w:val="No Spacing"/>
    <w:uiPriority w:val="1"/>
    <w:qFormat/>
    <w:rsid w:val="002255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A3"/>
    <w:pPr>
      <w:ind w:left="720"/>
      <w:contextualSpacing/>
    </w:pPr>
  </w:style>
  <w:style w:type="paragraph" w:styleId="a4">
    <w:name w:val="No Spacing"/>
    <w:uiPriority w:val="1"/>
    <w:qFormat/>
    <w:rsid w:val="002255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M. Uritcina</dc:creator>
  <cp:keywords/>
  <dc:description/>
  <cp:lastModifiedBy>Inga M. Uritcina</cp:lastModifiedBy>
  <cp:revision>13</cp:revision>
  <dcterms:created xsi:type="dcterms:W3CDTF">2017-05-30T10:02:00Z</dcterms:created>
  <dcterms:modified xsi:type="dcterms:W3CDTF">2018-05-24T20:38:00Z</dcterms:modified>
</cp:coreProperties>
</file>